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4D286" w14:textId="77777777" w:rsidR="00D65A3F" w:rsidRPr="004A722E" w:rsidRDefault="00D65A3F" w:rsidP="002D0D26">
      <w:pPr>
        <w:jc w:val="center"/>
        <w:rPr>
          <w:b/>
          <w:bCs/>
        </w:rPr>
      </w:pPr>
    </w:p>
    <w:p w14:paraId="7C2D008B" w14:textId="77777777" w:rsidR="00971A29" w:rsidRPr="004A722E" w:rsidRDefault="00971A29" w:rsidP="002D0D26">
      <w:pPr>
        <w:jc w:val="center"/>
        <w:rPr>
          <w:b/>
          <w:bCs/>
        </w:rPr>
      </w:pPr>
    </w:p>
    <w:p w14:paraId="657AD898" w14:textId="77777777" w:rsidR="00971A29" w:rsidRPr="004A722E" w:rsidRDefault="00971A29" w:rsidP="002D0D26">
      <w:pPr>
        <w:jc w:val="center"/>
        <w:rPr>
          <w:b/>
          <w:bCs/>
        </w:rPr>
      </w:pPr>
    </w:p>
    <w:p w14:paraId="34D4220D" w14:textId="77777777" w:rsidR="002D0D26" w:rsidRPr="004A722E" w:rsidRDefault="002D0D26" w:rsidP="002D0D26">
      <w:pPr>
        <w:jc w:val="center"/>
        <w:rPr>
          <w:b/>
          <w:bCs/>
        </w:rPr>
      </w:pPr>
      <w:r w:rsidRPr="004A722E">
        <w:rPr>
          <w:b/>
          <w:bCs/>
        </w:rPr>
        <w:t>NOTĂ DE FUNDAMENTARE</w:t>
      </w:r>
    </w:p>
    <w:p w14:paraId="492B169A" w14:textId="77777777" w:rsidR="00EC4D51" w:rsidRPr="004A722E" w:rsidRDefault="00EC4E4D" w:rsidP="002D0D26">
      <w:pPr>
        <w:jc w:val="center"/>
      </w:pPr>
      <w:r w:rsidRPr="004A722E">
        <w:br/>
      </w:r>
    </w:p>
    <w:p w14:paraId="150EEF89" w14:textId="77777777" w:rsidR="00EC4E4D" w:rsidRPr="004A722E" w:rsidRDefault="00EC4E4D" w:rsidP="002D0D26">
      <w:pPr>
        <w:jc w:val="center"/>
      </w:pPr>
    </w:p>
    <w:p w14:paraId="79080939" w14:textId="77777777" w:rsidR="00EC4D51" w:rsidRPr="004A722E" w:rsidRDefault="00EC4D51" w:rsidP="00E73792">
      <w:pPr>
        <w:jc w:val="center"/>
      </w:pPr>
    </w:p>
    <w:tbl>
      <w:tblPr>
        <w:tblStyle w:val="a"/>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4"/>
        <w:gridCol w:w="1780"/>
        <w:gridCol w:w="1044"/>
        <w:gridCol w:w="972"/>
        <w:gridCol w:w="972"/>
        <w:gridCol w:w="972"/>
        <w:gridCol w:w="1206"/>
      </w:tblGrid>
      <w:tr w:rsidR="009C1BDA" w:rsidRPr="004A722E" w14:paraId="1DCACAA2" w14:textId="77777777" w:rsidTr="00890EFD">
        <w:tc>
          <w:tcPr>
            <w:tcW w:w="10060" w:type="dxa"/>
            <w:gridSpan w:val="7"/>
          </w:tcPr>
          <w:p w14:paraId="4456C139" w14:textId="77777777" w:rsidR="00E73792" w:rsidRPr="004A722E" w:rsidRDefault="00E73792" w:rsidP="00E73792">
            <w:pPr>
              <w:jc w:val="center"/>
              <w:rPr>
                <w:b/>
                <w:i/>
              </w:rPr>
            </w:pPr>
          </w:p>
          <w:p w14:paraId="4F3F88BD" w14:textId="77777777" w:rsidR="00EC4D51" w:rsidRPr="004A722E" w:rsidRDefault="00644BB5" w:rsidP="00E73792">
            <w:pPr>
              <w:jc w:val="center"/>
              <w:rPr>
                <w:b/>
                <w:i/>
              </w:rPr>
            </w:pPr>
            <w:proofErr w:type="spellStart"/>
            <w:r w:rsidRPr="004A722E">
              <w:rPr>
                <w:b/>
                <w:i/>
              </w:rPr>
              <w:t>Secţiunea</w:t>
            </w:r>
            <w:proofErr w:type="spellEnd"/>
            <w:r w:rsidRPr="004A722E">
              <w:rPr>
                <w:b/>
                <w:i/>
              </w:rPr>
              <w:t xml:space="preserve"> 1</w:t>
            </w:r>
          </w:p>
          <w:p w14:paraId="536D9D1D" w14:textId="77777777" w:rsidR="00E73792" w:rsidRPr="004A722E" w:rsidRDefault="00E73792" w:rsidP="00E73792">
            <w:pPr>
              <w:jc w:val="center"/>
              <w:rPr>
                <w:b/>
                <w:i/>
              </w:rPr>
            </w:pPr>
            <w:r w:rsidRPr="004A722E">
              <w:rPr>
                <w:b/>
                <w:i/>
              </w:rPr>
              <w:t>Titlul actului normativ</w:t>
            </w:r>
          </w:p>
          <w:p w14:paraId="2F31554D" w14:textId="133E397D" w:rsidR="00E73792" w:rsidRDefault="00E73792" w:rsidP="00E73792">
            <w:pPr>
              <w:jc w:val="center"/>
            </w:pPr>
          </w:p>
          <w:p w14:paraId="55301DD1" w14:textId="77777777" w:rsidR="00F46A85" w:rsidRPr="004A722E" w:rsidRDefault="00F46A85" w:rsidP="00E73792">
            <w:pPr>
              <w:jc w:val="center"/>
            </w:pPr>
          </w:p>
          <w:p w14:paraId="6464925E" w14:textId="77777777" w:rsidR="00422B28" w:rsidRDefault="00422B28" w:rsidP="00422B28">
            <w:pPr>
              <w:jc w:val="center"/>
            </w:pPr>
            <w:r>
              <w:t>ORDONANŢĂ DE URGENȚĂ</w:t>
            </w:r>
          </w:p>
          <w:p w14:paraId="2D67A6C3" w14:textId="77777777" w:rsidR="00971A29" w:rsidRDefault="00422B28" w:rsidP="0073588A">
            <w:pPr>
              <w:jc w:val="center"/>
            </w:pPr>
            <w:r>
              <w:t xml:space="preserve">pentru modificarea și completarea Ordonanței de urgență a Guvernului nr. 130/2020 privind unele măsuri pentru acordarea de sprijin financiar din fonduri externe nerambursabile, aferente Programului </w:t>
            </w:r>
            <w:proofErr w:type="spellStart"/>
            <w:r>
              <w:t>operaţional</w:t>
            </w:r>
            <w:proofErr w:type="spellEnd"/>
            <w:r>
              <w:t xml:space="preserve"> Competitivitate 2014-2020, în contextul crizei provocate de COVID-19, precum </w:t>
            </w:r>
            <w:proofErr w:type="spellStart"/>
            <w:r>
              <w:t>şi</w:t>
            </w:r>
            <w:proofErr w:type="spellEnd"/>
            <w:r>
              <w:t xml:space="preserve"> alte măsuri în domeniul fondurilor europene</w:t>
            </w:r>
          </w:p>
          <w:p w14:paraId="39E6149B" w14:textId="77777777" w:rsidR="00F46A85" w:rsidRDefault="00F46A85" w:rsidP="0073588A">
            <w:pPr>
              <w:jc w:val="center"/>
            </w:pPr>
          </w:p>
          <w:p w14:paraId="0E6D540D" w14:textId="77777777" w:rsidR="00F46A85" w:rsidRDefault="00F46A85" w:rsidP="0073588A">
            <w:pPr>
              <w:jc w:val="center"/>
            </w:pPr>
          </w:p>
          <w:p w14:paraId="741D296A" w14:textId="4AB149E9" w:rsidR="00F46A85" w:rsidRPr="004A722E" w:rsidRDefault="00F46A85" w:rsidP="0073588A">
            <w:pPr>
              <w:jc w:val="center"/>
            </w:pPr>
          </w:p>
        </w:tc>
      </w:tr>
      <w:tr w:rsidR="009C1BDA" w:rsidRPr="004A722E" w14:paraId="716834EE" w14:textId="77777777" w:rsidTr="00890EFD">
        <w:tc>
          <w:tcPr>
            <w:tcW w:w="10060" w:type="dxa"/>
            <w:gridSpan w:val="7"/>
          </w:tcPr>
          <w:p w14:paraId="07CC7DE6" w14:textId="77777777" w:rsidR="00E73792" w:rsidRPr="004A722E" w:rsidRDefault="00E73792" w:rsidP="00E73792">
            <w:pPr>
              <w:jc w:val="center"/>
              <w:rPr>
                <w:b/>
                <w:i/>
              </w:rPr>
            </w:pPr>
          </w:p>
          <w:p w14:paraId="4B069A40" w14:textId="77777777" w:rsidR="00EC4D51" w:rsidRPr="004A722E" w:rsidRDefault="00A62B26" w:rsidP="00E73792">
            <w:pPr>
              <w:jc w:val="center"/>
            </w:pPr>
            <w:r w:rsidRPr="004A722E">
              <w:rPr>
                <w:b/>
                <w:i/>
              </w:rPr>
              <w:t>Secțiunea</w:t>
            </w:r>
            <w:r w:rsidR="00644BB5" w:rsidRPr="004A722E">
              <w:rPr>
                <w:b/>
                <w:i/>
              </w:rPr>
              <w:t xml:space="preserve"> a 2-a</w:t>
            </w:r>
          </w:p>
          <w:p w14:paraId="57585DD8" w14:textId="77777777" w:rsidR="00A62B26" w:rsidRPr="004A722E" w:rsidRDefault="00644BB5" w:rsidP="00E73792">
            <w:pPr>
              <w:jc w:val="center"/>
              <w:rPr>
                <w:b/>
                <w:i/>
              </w:rPr>
            </w:pPr>
            <w:r w:rsidRPr="004A722E">
              <w:rPr>
                <w:b/>
                <w:i/>
              </w:rPr>
              <w:t>Motivul emiterii actului normativ</w:t>
            </w:r>
          </w:p>
          <w:p w14:paraId="74150414" w14:textId="77777777" w:rsidR="00EC4E4D" w:rsidRPr="004A722E" w:rsidRDefault="00EC4E4D" w:rsidP="00E73792">
            <w:pPr>
              <w:jc w:val="center"/>
              <w:rPr>
                <w:b/>
                <w:i/>
              </w:rPr>
            </w:pPr>
          </w:p>
          <w:p w14:paraId="654A6096" w14:textId="77777777" w:rsidR="00E73792" w:rsidRPr="004A722E" w:rsidRDefault="00E73792" w:rsidP="00E73792">
            <w:pPr>
              <w:jc w:val="center"/>
            </w:pPr>
          </w:p>
        </w:tc>
      </w:tr>
      <w:tr w:rsidR="009C1BDA" w:rsidRPr="004A722E" w14:paraId="6FB3A733" w14:textId="77777777" w:rsidTr="006B7E0F">
        <w:trPr>
          <w:trHeight w:val="70"/>
        </w:trPr>
        <w:tc>
          <w:tcPr>
            <w:tcW w:w="3114" w:type="dxa"/>
          </w:tcPr>
          <w:p w14:paraId="45C37184" w14:textId="77777777" w:rsidR="00EC4D51" w:rsidRPr="004A722E" w:rsidRDefault="00644BB5" w:rsidP="00E73792">
            <w:r w:rsidRPr="004A722E">
              <w:t xml:space="preserve">1. Descrierea </w:t>
            </w:r>
            <w:proofErr w:type="spellStart"/>
            <w:r w:rsidRPr="004A722E">
              <w:t>situaţiei</w:t>
            </w:r>
            <w:proofErr w:type="spellEnd"/>
            <w:r w:rsidRPr="004A722E">
              <w:t xml:space="preserve"> actuale</w:t>
            </w:r>
          </w:p>
        </w:tc>
        <w:tc>
          <w:tcPr>
            <w:tcW w:w="6946" w:type="dxa"/>
            <w:gridSpan w:val="6"/>
            <w:shd w:val="clear" w:color="auto" w:fill="auto"/>
          </w:tcPr>
          <w:p w14:paraId="75E6B3E2" w14:textId="77777777" w:rsidR="007B2362" w:rsidRPr="004A722E" w:rsidRDefault="007B2362" w:rsidP="004A51CF">
            <w:pPr>
              <w:pStyle w:val="NormalWeb"/>
              <w:jc w:val="both"/>
              <w:rPr>
                <w:lang w:val="ro-RO"/>
              </w:rPr>
            </w:pPr>
            <w:r w:rsidRPr="004A722E">
              <w:rPr>
                <w:lang w:val="ro-RO"/>
              </w:rPr>
              <w:t xml:space="preserve">Prin </w:t>
            </w:r>
            <w:proofErr w:type="spellStart"/>
            <w:r w:rsidRPr="004A722E">
              <w:rPr>
                <w:lang w:val="ro-RO"/>
              </w:rPr>
              <w:t>Ordonanţa</w:t>
            </w:r>
            <w:proofErr w:type="spellEnd"/>
            <w:r w:rsidRPr="004A722E">
              <w:rPr>
                <w:lang w:val="ro-RO"/>
              </w:rPr>
              <w:t xml:space="preserve"> de </w:t>
            </w:r>
            <w:proofErr w:type="spellStart"/>
            <w:r w:rsidRPr="004A722E">
              <w:rPr>
                <w:lang w:val="ro-RO"/>
              </w:rPr>
              <w:t>urgenţă</w:t>
            </w:r>
            <w:proofErr w:type="spellEnd"/>
            <w:r w:rsidRPr="004A722E">
              <w:rPr>
                <w:lang w:val="ro-RO"/>
              </w:rPr>
              <w:t xml:space="preserve"> a Guvernului nr. 130/2020 privind unele măsuri pentru acordarea de sprijin financiar din fonduri externe nerambursabile, aferente Programului </w:t>
            </w:r>
            <w:proofErr w:type="spellStart"/>
            <w:r w:rsidRPr="004A722E">
              <w:rPr>
                <w:lang w:val="ro-RO"/>
              </w:rPr>
              <w:t>operaţional</w:t>
            </w:r>
            <w:proofErr w:type="spellEnd"/>
            <w:r w:rsidRPr="004A722E">
              <w:rPr>
                <w:lang w:val="ro-RO"/>
              </w:rPr>
              <w:t xml:space="preserve"> Competitivitate 2014-2020, în contextul crizei provocate de COVID-19, precum </w:t>
            </w:r>
            <w:proofErr w:type="spellStart"/>
            <w:r w:rsidRPr="004A722E">
              <w:rPr>
                <w:lang w:val="ro-RO"/>
              </w:rPr>
              <w:t>şi</w:t>
            </w:r>
            <w:proofErr w:type="spellEnd"/>
            <w:r w:rsidRPr="004A722E">
              <w:rPr>
                <w:lang w:val="ro-RO"/>
              </w:rPr>
              <w:t xml:space="preserve"> alte măsuri în domeniul fondurilor europene, s-au avut în vedere instituirea unor măsuri de stimulare a </w:t>
            </w:r>
            <w:proofErr w:type="spellStart"/>
            <w:r w:rsidRPr="004A722E">
              <w:rPr>
                <w:lang w:val="ro-RO"/>
              </w:rPr>
              <w:t>înfiinţăriişi</w:t>
            </w:r>
            <w:proofErr w:type="spellEnd"/>
            <w:r w:rsidRPr="004A722E">
              <w:rPr>
                <w:lang w:val="ro-RO"/>
              </w:rPr>
              <w:t xml:space="preserve"> dezvoltării întreprinderilor mici </w:t>
            </w:r>
            <w:proofErr w:type="spellStart"/>
            <w:r w:rsidRPr="004A722E">
              <w:rPr>
                <w:lang w:val="ro-RO"/>
              </w:rPr>
              <w:t>şi</w:t>
            </w:r>
            <w:proofErr w:type="spellEnd"/>
            <w:r w:rsidRPr="004A722E">
              <w:rPr>
                <w:lang w:val="ro-RO"/>
              </w:rPr>
              <w:t xml:space="preserve"> mijlocii, denumite în continuare IMM-uri, care s-au confruntat pe perioada declarării stării de </w:t>
            </w:r>
            <w:proofErr w:type="spellStart"/>
            <w:r w:rsidRPr="004A722E">
              <w:rPr>
                <w:lang w:val="ro-RO"/>
              </w:rPr>
              <w:t>urgenţă</w:t>
            </w:r>
            <w:proofErr w:type="spellEnd"/>
            <w:r w:rsidRPr="004A722E">
              <w:rPr>
                <w:lang w:val="ro-RO"/>
              </w:rPr>
              <w:t xml:space="preserve"> cu probleme determinate fie de lipsa consumatorilor, caz în care </w:t>
            </w:r>
            <w:proofErr w:type="spellStart"/>
            <w:r w:rsidRPr="004A722E">
              <w:rPr>
                <w:lang w:val="ro-RO"/>
              </w:rPr>
              <w:t>activităţile</w:t>
            </w:r>
            <w:proofErr w:type="spellEnd"/>
            <w:r w:rsidRPr="004A722E">
              <w:rPr>
                <w:lang w:val="ro-RO"/>
              </w:rPr>
              <w:t xml:space="preserve"> IMM-urilor au fost puternic afectate prin scăderea cifrei de afaceri, iar personalul angajat a fost trimis în </w:t>
            </w:r>
            <w:proofErr w:type="spellStart"/>
            <w:r w:rsidRPr="004A722E">
              <w:rPr>
                <w:lang w:val="ro-RO"/>
              </w:rPr>
              <w:t>şomaj</w:t>
            </w:r>
            <w:proofErr w:type="spellEnd"/>
            <w:r w:rsidRPr="004A722E">
              <w:rPr>
                <w:lang w:val="ro-RO"/>
              </w:rPr>
              <w:t xml:space="preserve"> tehnic, fie de faptul că </w:t>
            </w:r>
            <w:proofErr w:type="spellStart"/>
            <w:r w:rsidRPr="004A722E">
              <w:rPr>
                <w:lang w:val="ro-RO"/>
              </w:rPr>
              <w:t>activităţiledesfăşurate</w:t>
            </w:r>
            <w:proofErr w:type="spellEnd"/>
            <w:r w:rsidRPr="004A722E">
              <w:rPr>
                <w:lang w:val="ro-RO"/>
              </w:rPr>
              <w:t xml:space="preserve"> de IMM-uri au fost interzise prin </w:t>
            </w:r>
            <w:proofErr w:type="spellStart"/>
            <w:r w:rsidRPr="004A722E">
              <w:rPr>
                <w:lang w:val="ro-RO"/>
              </w:rPr>
              <w:t>ordonanţe</w:t>
            </w:r>
            <w:proofErr w:type="spellEnd"/>
            <w:r w:rsidRPr="004A722E">
              <w:rPr>
                <w:lang w:val="ro-RO"/>
              </w:rPr>
              <w:t xml:space="preserve"> militare pe perioada declarării stării de </w:t>
            </w:r>
            <w:proofErr w:type="spellStart"/>
            <w:r w:rsidRPr="004A722E">
              <w:rPr>
                <w:lang w:val="ro-RO"/>
              </w:rPr>
              <w:t>urgenţă</w:t>
            </w:r>
            <w:proofErr w:type="spellEnd"/>
            <w:r w:rsidRPr="004A722E">
              <w:rPr>
                <w:lang w:val="ro-RO"/>
              </w:rPr>
              <w:t xml:space="preserve"> sau au fost îngrădite pe perioada stării de alertă, </w:t>
            </w:r>
            <w:proofErr w:type="spellStart"/>
            <w:r w:rsidRPr="004A722E">
              <w:rPr>
                <w:lang w:val="ro-RO"/>
              </w:rPr>
              <w:t>situaţie</w:t>
            </w:r>
            <w:proofErr w:type="spellEnd"/>
            <w:r w:rsidRPr="004A722E">
              <w:rPr>
                <w:lang w:val="ro-RO"/>
              </w:rPr>
              <w:t xml:space="preserve"> în care de asemenea personalul angajat al IMM-urilor a fost trimis în </w:t>
            </w:r>
            <w:proofErr w:type="spellStart"/>
            <w:r w:rsidRPr="004A722E">
              <w:rPr>
                <w:lang w:val="ro-RO"/>
              </w:rPr>
              <w:t>şomaj</w:t>
            </w:r>
            <w:proofErr w:type="spellEnd"/>
            <w:r w:rsidRPr="004A722E">
              <w:rPr>
                <w:lang w:val="ro-RO"/>
              </w:rPr>
              <w:t xml:space="preserve"> tehnic, iar toate aceste măsuri au condus la un blocaj al acestor </w:t>
            </w:r>
            <w:proofErr w:type="spellStart"/>
            <w:r w:rsidRPr="004A722E">
              <w:rPr>
                <w:lang w:val="ro-RO"/>
              </w:rPr>
              <w:t>activităţi</w:t>
            </w:r>
            <w:proofErr w:type="spellEnd"/>
            <w:r w:rsidRPr="004A722E">
              <w:rPr>
                <w:lang w:val="ro-RO"/>
              </w:rPr>
              <w:t xml:space="preserve"> economice la nivel </w:t>
            </w:r>
            <w:proofErr w:type="spellStart"/>
            <w:r w:rsidRPr="004A722E">
              <w:rPr>
                <w:lang w:val="ro-RO"/>
              </w:rPr>
              <w:t>naţional</w:t>
            </w:r>
            <w:proofErr w:type="spellEnd"/>
            <w:r w:rsidR="002648C5" w:rsidRPr="004A722E">
              <w:rPr>
                <w:lang w:val="ro-RO"/>
              </w:rPr>
              <w:t xml:space="preserve">. </w:t>
            </w:r>
          </w:p>
          <w:p w14:paraId="2E8FEAA0" w14:textId="3817BD80" w:rsidR="004A51CF" w:rsidRPr="004A722E" w:rsidRDefault="004A51CF" w:rsidP="00DB42B9">
            <w:pPr>
              <w:pStyle w:val="NormalWeb"/>
              <w:jc w:val="both"/>
              <w:rPr>
                <w:lang w:val="ro-RO"/>
              </w:rPr>
            </w:pPr>
            <w:r w:rsidRPr="004A722E">
              <w:rPr>
                <w:lang w:val="ro-RO"/>
              </w:rPr>
              <w:t xml:space="preserve">Prin </w:t>
            </w:r>
            <w:proofErr w:type="spellStart"/>
            <w:r w:rsidRPr="004A722E">
              <w:rPr>
                <w:lang w:val="ro-RO"/>
              </w:rPr>
              <w:t>Ordonanţa</w:t>
            </w:r>
            <w:proofErr w:type="spellEnd"/>
            <w:r w:rsidRPr="004A722E">
              <w:rPr>
                <w:lang w:val="ro-RO"/>
              </w:rPr>
              <w:t xml:space="preserve"> de </w:t>
            </w:r>
            <w:proofErr w:type="spellStart"/>
            <w:r w:rsidRPr="004A722E">
              <w:rPr>
                <w:lang w:val="ro-RO"/>
              </w:rPr>
              <w:t>urgenţă</w:t>
            </w:r>
            <w:proofErr w:type="spellEnd"/>
            <w:r w:rsidRPr="004A722E">
              <w:rPr>
                <w:lang w:val="ro-RO"/>
              </w:rPr>
              <w:t xml:space="preserve"> a Guvernului nr. 199/2020 pentru modificarea și completarea Ordonanței de urgență a Guvernului nr. 130/2020 privind unele măsuri pentru acordarea de sprijin financiar din fonduri externe nerambursabile, aferente Programului operațional Competitivitate 2014-2020, în contextul crizei provocate de COVID-19, precum și alte măsuri în domeniul fondurilor europene  a fost prevăzut faptul că bugetele aferente granturilor pentru capital de lucru</w:t>
            </w:r>
            <w:r w:rsidR="004A722E" w:rsidRPr="004A722E">
              <w:rPr>
                <w:lang w:val="ro-RO"/>
              </w:rPr>
              <w:t xml:space="preserve"> (Măsura 2)</w:t>
            </w:r>
            <w:r w:rsidRPr="004A722E">
              <w:rPr>
                <w:lang w:val="ro-RO"/>
              </w:rPr>
              <w:t xml:space="preserve"> și granturilor pentru investiții productive</w:t>
            </w:r>
            <w:r w:rsidR="004A722E" w:rsidRPr="004A722E">
              <w:rPr>
                <w:lang w:val="ro-RO"/>
              </w:rPr>
              <w:t xml:space="preserve"> (Măsura 3) </w:t>
            </w:r>
            <w:r w:rsidRPr="004A722E">
              <w:rPr>
                <w:lang w:val="ro-RO"/>
              </w:rPr>
              <w:t xml:space="preserve">sunt </w:t>
            </w:r>
            <w:r w:rsidRPr="004A722E">
              <w:rPr>
                <w:lang w:val="ro-RO"/>
              </w:rPr>
              <w:lastRenderedPageBreak/>
              <w:t xml:space="preserve">indicative și se pot </w:t>
            </w:r>
            <w:proofErr w:type="spellStart"/>
            <w:r w:rsidRPr="004A722E">
              <w:rPr>
                <w:lang w:val="ro-RO"/>
              </w:rPr>
              <w:t>reloca</w:t>
            </w:r>
            <w:proofErr w:type="spellEnd"/>
            <w:r w:rsidRPr="004A722E">
              <w:rPr>
                <w:lang w:val="ro-RO"/>
              </w:rPr>
              <w:t xml:space="preserve"> între tipurile de măsuri în funcție de nevoile IMM-urilor și în condițiile încadrării în alocarea totală a măsurilor din prezenta ordonanță de urgență, în limita alocărilor cu această destinație din POC și facilitatea de finanțare REACT-EU.</w:t>
            </w:r>
          </w:p>
          <w:p w14:paraId="6228C9F9" w14:textId="77777777" w:rsidR="004A51CF" w:rsidRPr="004A722E" w:rsidRDefault="004A51CF" w:rsidP="00DB42B9">
            <w:pPr>
              <w:pStyle w:val="NormalWeb"/>
              <w:jc w:val="both"/>
              <w:rPr>
                <w:lang w:val="ro-RO"/>
              </w:rPr>
            </w:pPr>
            <w:r w:rsidRPr="004A722E">
              <w:rPr>
                <w:lang w:val="ro-RO"/>
              </w:rPr>
              <w:t xml:space="preserve">Totodată, în cadrul măsurii nr.1, din bugetul total de 100 milioane euro, au fost semnate contracte în valoare de </w:t>
            </w:r>
            <w:r w:rsidR="00D2394D" w:rsidRPr="004A722E">
              <w:rPr>
                <w:lang w:val="ro-RO"/>
              </w:rPr>
              <w:t>39,16 milioane</w:t>
            </w:r>
            <w:r w:rsidRPr="004A722E">
              <w:rPr>
                <w:lang w:val="ro-RO"/>
              </w:rPr>
              <w:t xml:space="preserve"> euro din cauza faptului că nu au fost depuse suficiente proiecte în limita bugetului alocat.</w:t>
            </w:r>
          </w:p>
          <w:p w14:paraId="657D1255" w14:textId="15D1245E" w:rsidR="004A722E" w:rsidRPr="004A722E" w:rsidRDefault="00D2394D" w:rsidP="00DB42B9">
            <w:pPr>
              <w:pStyle w:val="NormalWeb"/>
              <w:jc w:val="both"/>
              <w:rPr>
                <w:lang w:val="ro-RO"/>
              </w:rPr>
            </w:pPr>
            <w:r w:rsidRPr="004A722E">
              <w:rPr>
                <w:lang w:val="ro-RO"/>
              </w:rPr>
              <w:t>Având în vedere aceste aspecte, coroborat cu faptul că în cadrul măsurii 2 din totalul de 22.226 de proiecte depuse un număr de aproximativ 20.000 de proiecte au fost evaluate, iar în cadrul măsurii 3, acest proces nu a fost inițiat, este necesară</w:t>
            </w:r>
            <w:r w:rsidR="004A722E" w:rsidRPr="004A722E">
              <w:rPr>
                <w:lang w:val="ro-RO"/>
              </w:rPr>
              <w:t xml:space="preserve"> crearea cadrului legal pentru  realocare de fonduri respectiv bugetul necontractat de la măsura 1 la măsura 2</w:t>
            </w:r>
            <w:r w:rsidR="00C82BCC">
              <w:rPr>
                <w:lang w:val="ro-RO"/>
              </w:rPr>
              <w:t>.</w:t>
            </w:r>
          </w:p>
          <w:p w14:paraId="7E8FACD7" w14:textId="620D2896" w:rsidR="004A722E" w:rsidRPr="004A722E" w:rsidRDefault="004A722E" w:rsidP="002B11D0">
            <w:pPr>
              <w:pStyle w:val="NormalWeb"/>
              <w:jc w:val="both"/>
              <w:rPr>
                <w:lang w:val="ro-RO"/>
              </w:rPr>
            </w:pPr>
            <w:r w:rsidRPr="004A722E">
              <w:rPr>
                <w:lang w:val="ro-RO"/>
              </w:rPr>
              <w:t xml:space="preserve">În cazul în care valoarea proiectelor finanțabile in cadrul măsurii 2 este mai mare decât valoarea fondurilor ramase disponibile in cadrul contractului de finanțare, bugetul suplimentar va fi acoperit din cadrul bugetului de stat și ulterior decontat din fonduri externe nerambursabile (inclusiv </w:t>
            </w:r>
            <w:r w:rsidR="00C82BCC">
              <w:rPr>
                <w:lang w:val="ro-RO"/>
              </w:rPr>
              <w:t>REACT-</w:t>
            </w:r>
            <w:r w:rsidRPr="004A722E">
              <w:rPr>
                <w:lang w:val="ro-RO"/>
              </w:rPr>
              <w:t>EU)</w:t>
            </w:r>
            <w:r w:rsidR="00DA4E6D">
              <w:rPr>
                <w:lang w:val="ro-RO"/>
              </w:rPr>
              <w:t>, în limita fondurilor aprobate de către Comisia Europeană.</w:t>
            </w:r>
          </w:p>
          <w:p w14:paraId="000384CF" w14:textId="77777777" w:rsidR="004F788F" w:rsidRPr="004A722E" w:rsidRDefault="00840639" w:rsidP="00840639">
            <w:pPr>
              <w:pStyle w:val="NormalWeb"/>
              <w:jc w:val="both"/>
              <w:rPr>
                <w:lang w:val="ro-RO"/>
              </w:rPr>
            </w:pPr>
            <w:r w:rsidRPr="004A722E">
              <w:rPr>
                <w:lang w:val="ro-RO"/>
              </w:rPr>
              <w:t>Oportunitatea realocării de fonduri către măsura 2</w:t>
            </w:r>
            <w:r w:rsidR="004F788F" w:rsidRPr="004A722E">
              <w:rPr>
                <w:lang w:val="ro-RO"/>
              </w:rPr>
              <w:t>, la momentul prezent, este fundamentată de două aspecte:</w:t>
            </w:r>
          </w:p>
          <w:p w14:paraId="220A9FB7" w14:textId="77777777" w:rsidR="008C7067" w:rsidRPr="004A722E" w:rsidRDefault="004F788F" w:rsidP="00840639">
            <w:pPr>
              <w:pStyle w:val="NormalWeb"/>
              <w:jc w:val="both"/>
              <w:rPr>
                <w:lang w:val="ro-RO"/>
              </w:rPr>
            </w:pPr>
            <w:r w:rsidRPr="004A722E">
              <w:rPr>
                <w:lang w:val="ro-RO"/>
              </w:rPr>
              <w:t xml:space="preserve">1. </w:t>
            </w:r>
            <w:r w:rsidRPr="004A722E">
              <w:rPr>
                <w:i/>
                <w:u w:val="single"/>
                <w:lang w:val="ro-RO"/>
              </w:rPr>
              <w:t>Interesul crescut al beneficiarilor eligibili pentru acest tip de ajutor</w:t>
            </w:r>
            <w:r w:rsidRPr="004A722E">
              <w:rPr>
                <w:lang w:val="ro-RO"/>
              </w:rPr>
              <w:t>.</w:t>
            </w:r>
          </w:p>
          <w:p w14:paraId="0C9DF0E6" w14:textId="189DA271" w:rsidR="00C34C36" w:rsidRPr="004A722E" w:rsidRDefault="008C7067" w:rsidP="00840639">
            <w:pPr>
              <w:pStyle w:val="NormalWeb"/>
              <w:jc w:val="both"/>
              <w:rPr>
                <w:lang w:val="ro-RO"/>
              </w:rPr>
            </w:pPr>
            <w:r w:rsidRPr="004A722E">
              <w:rPr>
                <w:lang w:val="ro-RO"/>
              </w:rPr>
              <w:t xml:space="preserve">Încă de la proiectarea tipurilor de intervenții prevăzute în OUG 130/2020, </w:t>
            </w:r>
            <w:r w:rsidRPr="004A722E">
              <w:rPr>
                <w:rFonts w:cs="Arial"/>
                <w:i/>
                <w:lang w:val="ro-RO"/>
              </w:rPr>
              <w:t>Grant-urile pentru capital de lucru</w:t>
            </w:r>
            <w:r w:rsidRPr="004A722E">
              <w:rPr>
                <w:lang w:val="ro-RO"/>
              </w:rPr>
              <w:t xml:space="preserve"> au fost considerate de către autoritățile finanțatoare măsura cu cel mai crescut potențial de adresabilitate pentru piață, beneficiind de cea mai mare alocare financiară (peste 907 milioane euro). Experiența înregistrată în implementarea apelului a confirmat și chiar a depășit așteptările inițiale.</w:t>
            </w:r>
            <w:r w:rsidR="003E6313">
              <w:rPr>
                <w:lang w:val="ro-RO"/>
              </w:rPr>
              <w:t xml:space="preserve"> </w:t>
            </w:r>
            <w:r w:rsidRPr="004A722E">
              <w:rPr>
                <w:lang w:val="ro-RO"/>
              </w:rPr>
              <w:t xml:space="preserve">În cadrul apelului </w:t>
            </w:r>
            <w:r w:rsidR="00C34C36" w:rsidRPr="004A722E">
              <w:rPr>
                <w:lang w:val="ro-RO"/>
              </w:rPr>
              <w:t>a</w:t>
            </w:r>
            <w:r w:rsidRPr="004A722E">
              <w:rPr>
                <w:lang w:val="ro-RO"/>
              </w:rPr>
              <w:t>ferent</w:t>
            </w:r>
            <w:r w:rsidR="004F788F" w:rsidRPr="004A722E">
              <w:rPr>
                <w:lang w:val="ro-RO"/>
              </w:rPr>
              <w:t xml:space="preserve"> Măsur</w:t>
            </w:r>
            <w:r w:rsidRPr="004A722E">
              <w:rPr>
                <w:lang w:val="ro-RO"/>
              </w:rPr>
              <w:t>ii</w:t>
            </w:r>
            <w:r w:rsidR="004F788F" w:rsidRPr="004A722E">
              <w:rPr>
                <w:lang w:val="ro-RO"/>
              </w:rPr>
              <w:t xml:space="preserve"> 2, au fost depuse 22.226 cereri de finanțare cu o valoare estimată de 937,5 milioane euro FEDR+BS. Dintre acestea,</w:t>
            </w:r>
            <w:r w:rsidRPr="004A722E">
              <w:rPr>
                <w:lang w:val="ro-RO"/>
              </w:rPr>
              <w:t xml:space="preserve"> aproximativ 20.000 au fost evaluate, dar au putut fi încheiate numai</w:t>
            </w:r>
            <w:r w:rsidR="004F788F" w:rsidRPr="004A722E">
              <w:rPr>
                <w:lang w:val="ro-RO"/>
              </w:rPr>
              <w:t xml:space="preserve"> 3.171</w:t>
            </w:r>
            <w:r w:rsidR="00C34C36" w:rsidRPr="004A722E">
              <w:rPr>
                <w:lang w:val="ro-RO"/>
              </w:rPr>
              <w:t xml:space="preserve"> contracte</w:t>
            </w:r>
            <w:r w:rsidR="004F788F" w:rsidRPr="004A722E">
              <w:rPr>
                <w:lang w:val="ro-RO"/>
              </w:rPr>
              <w:t xml:space="preserve">, în valoare totală de  1.098.745.204 </w:t>
            </w:r>
            <w:r w:rsidR="00685781" w:rsidRPr="004A722E">
              <w:rPr>
                <w:lang w:val="ro-RO"/>
              </w:rPr>
              <w:t>lei</w:t>
            </w:r>
            <w:r w:rsidRPr="004A722E">
              <w:rPr>
                <w:lang w:val="ro-RO"/>
              </w:rPr>
              <w:t xml:space="preserve"> (deja cu peste 100.000.000 euro peste alocarea prevăzută inițial).</w:t>
            </w:r>
            <w:r w:rsidR="00C34C36" w:rsidRPr="004A722E">
              <w:rPr>
                <w:lang w:val="ro-RO"/>
              </w:rPr>
              <w:t xml:space="preserve"> În același timp, </w:t>
            </w:r>
            <w:proofErr w:type="spellStart"/>
            <w:r w:rsidR="00C34C36" w:rsidRPr="004A722E">
              <w:rPr>
                <w:i/>
                <w:lang w:val="ro-RO"/>
              </w:rPr>
              <w:t>Microgrant</w:t>
            </w:r>
            <w:proofErr w:type="spellEnd"/>
            <w:r w:rsidR="00C34C36" w:rsidRPr="004A722E">
              <w:rPr>
                <w:lang w:val="ro-RO"/>
              </w:rPr>
              <w:t xml:space="preserve">-urile au suscitat un interes mai scăzut, în cadrul apelului aferent măsurii 1 fiind depuse cereri de finanțare în valoare totală de 58,5 milioane euro FEDR+BS, sumă mai mică decât alocarea inițială cu peste 40 milioane euro. </w:t>
            </w:r>
          </w:p>
          <w:p w14:paraId="222F5873" w14:textId="68E6A76B" w:rsidR="004F788F" w:rsidRPr="004A722E" w:rsidRDefault="00C34C36" w:rsidP="00840639">
            <w:pPr>
              <w:pStyle w:val="NormalWeb"/>
              <w:jc w:val="both"/>
              <w:rPr>
                <w:lang w:val="ro-RO"/>
              </w:rPr>
            </w:pPr>
            <w:r w:rsidRPr="004A722E">
              <w:rPr>
                <w:lang w:val="ro-RO"/>
              </w:rPr>
              <w:t xml:space="preserve">În acest context, o realocare de fonduri de la măsura 1 la măsura 2 ar reprezenta o adaptare a tipului de </w:t>
            </w:r>
            <w:r w:rsidR="006E6043" w:rsidRPr="004A722E">
              <w:rPr>
                <w:lang w:val="ro-RO"/>
              </w:rPr>
              <w:t>sprijin financiar</w:t>
            </w:r>
            <w:r w:rsidRPr="004A722E">
              <w:rPr>
                <w:lang w:val="ro-RO"/>
              </w:rPr>
              <w:t xml:space="preserve"> acordat de statul român la nevoile pieței</w:t>
            </w:r>
            <w:r w:rsidR="0034634E" w:rsidRPr="004A722E">
              <w:rPr>
                <w:lang w:val="ro-RO"/>
              </w:rPr>
              <w:t>,</w:t>
            </w:r>
            <w:r w:rsidR="00D37662" w:rsidRPr="004A722E">
              <w:rPr>
                <w:lang w:val="ro-RO"/>
              </w:rPr>
              <w:t xml:space="preserve"> rapid. </w:t>
            </w:r>
          </w:p>
          <w:p w14:paraId="0D60E80B" w14:textId="77777777" w:rsidR="00840639" w:rsidRPr="004A722E" w:rsidRDefault="004F788F" w:rsidP="00840639">
            <w:pPr>
              <w:pStyle w:val="NormalWeb"/>
              <w:jc w:val="both"/>
              <w:rPr>
                <w:lang w:val="ro-RO"/>
              </w:rPr>
            </w:pPr>
            <w:r w:rsidRPr="004A722E">
              <w:rPr>
                <w:lang w:val="ro-RO"/>
              </w:rPr>
              <w:t xml:space="preserve">2. </w:t>
            </w:r>
            <w:r w:rsidRPr="004A722E">
              <w:rPr>
                <w:i/>
                <w:u w:val="single"/>
                <w:lang w:val="ro-RO"/>
              </w:rPr>
              <w:t>Potențialul de contractare rapidă</w:t>
            </w:r>
            <w:r w:rsidRPr="004A722E">
              <w:rPr>
                <w:lang w:val="ro-RO"/>
              </w:rPr>
              <w:t xml:space="preserve">. </w:t>
            </w:r>
          </w:p>
          <w:p w14:paraId="59B2A8ED" w14:textId="16D215E0" w:rsidR="004F788F" w:rsidRPr="004A722E" w:rsidRDefault="00DA4E6D" w:rsidP="00840639">
            <w:pPr>
              <w:pStyle w:val="NormalWeb"/>
              <w:jc w:val="both"/>
              <w:rPr>
                <w:lang w:val="ro-RO"/>
              </w:rPr>
            </w:pPr>
            <w:r>
              <w:rPr>
                <w:lang w:val="ro-RO"/>
              </w:rPr>
              <w:lastRenderedPageBreak/>
              <w:t>A</w:t>
            </w:r>
            <w:r w:rsidR="00CD19AE" w:rsidRPr="004A722E">
              <w:rPr>
                <w:lang w:val="ro-RO"/>
              </w:rPr>
              <w:t>pelul dedicat Măsurii 2 numără peste 20.000 de cereri de finanțare deja evalu</w:t>
            </w:r>
            <w:r w:rsidR="004A722E" w:rsidRPr="004A722E">
              <w:rPr>
                <w:lang w:val="ro-RO"/>
              </w:rPr>
              <w:t>ate și gata de a fi contractate.</w:t>
            </w:r>
            <w:r w:rsidR="00CD19AE" w:rsidRPr="004A722E">
              <w:rPr>
                <w:lang w:val="ro-RO"/>
              </w:rPr>
              <w:t xml:space="preserve"> </w:t>
            </w:r>
          </w:p>
          <w:p w14:paraId="256896D5" w14:textId="2DDADC7C" w:rsidR="002D6960" w:rsidRPr="004A722E" w:rsidRDefault="00840639" w:rsidP="00AE0BD0">
            <w:pPr>
              <w:pStyle w:val="NormalWeb"/>
              <w:jc w:val="both"/>
              <w:rPr>
                <w:lang w:val="ro-RO"/>
              </w:rPr>
            </w:pPr>
            <w:r w:rsidRPr="004A722E">
              <w:rPr>
                <w:lang w:val="ro-RO"/>
              </w:rPr>
              <w:t>Î</w:t>
            </w:r>
            <w:r w:rsidR="00830608" w:rsidRPr="004A722E">
              <w:rPr>
                <w:lang w:val="ro-RO"/>
              </w:rPr>
              <w:t xml:space="preserve">n data de </w:t>
            </w:r>
            <w:r w:rsidR="00AE0BD0" w:rsidRPr="004A722E">
              <w:rPr>
                <w:lang w:val="ro-RO"/>
              </w:rPr>
              <w:t>01</w:t>
            </w:r>
            <w:r w:rsidR="00830608" w:rsidRPr="004A722E">
              <w:rPr>
                <w:lang w:val="ro-RO"/>
              </w:rPr>
              <w:t>.</w:t>
            </w:r>
            <w:r w:rsidR="00AE0BD0" w:rsidRPr="004A722E">
              <w:rPr>
                <w:lang w:val="ro-RO"/>
              </w:rPr>
              <w:t>02</w:t>
            </w:r>
            <w:r w:rsidR="00830608" w:rsidRPr="004A722E">
              <w:rPr>
                <w:lang w:val="ro-RO"/>
              </w:rPr>
              <w:t>.202</w:t>
            </w:r>
            <w:r w:rsidR="002121AD" w:rsidRPr="004A722E">
              <w:rPr>
                <w:lang w:val="ro-RO"/>
              </w:rPr>
              <w:t>1</w:t>
            </w:r>
            <w:r w:rsidR="00830608" w:rsidRPr="004A722E">
              <w:rPr>
                <w:lang w:val="ro-RO"/>
              </w:rPr>
              <w:t xml:space="preserve"> a fost publicat în Jurnal Oficial al </w:t>
            </w:r>
            <w:r w:rsidR="00B33F99" w:rsidRPr="004A722E">
              <w:rPr>
                <w:lang w:val="ro-RO"/>
              </w:rPr>
              <w:t>U</w:t>
            </w:r>
            <w:r w:rsidR="00830608" w:rsidRPr="004A722E">
              <w:rPr>
                <w:lang w:val="ro-RO"/>
              </w:rPr>
              <w:t>niunii Europene, Comunicarea Comisiei</w:t>
            </w:r>
            <w:r w:rsidR="00DA4E6D">
              <w:rPr>
                <w:lang w:val="ro-RO"/>
              </w:rPr>
              <w:t xml:space="preserve"> </w:t>
            </w:r>
            <w:r w:rsidR="00830608" w:rsidRPr="004A722E">
              <w:rPr>
                <w:i/>
                <w:lang w:val="ro-RO"/>
              </w:rPr>
              <w:t xml:space="preserve">A </w:t>
            </w:r>
            <w:r w:rsidR="00AE0BD0" w:rsidRPr="004A722E">
              <w:rPr>
                <w:i/>
                <w:lang w:val="ro-RO"/>
              </w:rPr>
              <w:t>cincea modificare a Cadrului temporar pentru măsuri de ajutor de stat de sprijinire a economiei în contextul actualei epidemii de COVID-19 și modificarea anexei la Comunicarea Comisiei către statele membre privind aplicarea articolelor 107 și 108 din Tratatul privind funcționarea Uniunii Europene în cazul asigurării creditelor la export pe termen scurt(2021/C 34/06)</w:t>
            </w:r>
            <w:r w:rsidR="00830608" w:rsidRPr="004A722E">
              <w:rPr>
                <w:lang w:val="ro-RO"/>
              </w:rPr>
              <w:t xml:space="preserve"> prin care au fost prelungite măsurile cu privire la acordarea de granturi, prevăzute în cadrul temporar, până la </w:t>
            </w:r>
            <w:r w:rsidR="00AE0BD0" w:rsidRPr="004A722E">
              <w:rPr>
                <w:lang w:val="ro-RO"/>
              </w:rPr>
              <w:t>31decembrie</w:t>
            </w:r>
            <w:r w:rsidR="00830608" w:rsidRPr="004A722E">
              <w:rPr>
                <w:lang w:val="ro-RO"/>
              </w:rPr>
              <w:t xml:space="preserve"> 2021</w:t>
            </w:r>
            <w:r w:rsidR="00B33F99" w:rsidRPr="004A722E">
              <w:rPr>
                <w:lang w:val="ro-RO"/>
              </w:rPr>
              <w:t>.</w:t>
            </w:r>
          </w:p>
          <w:p w14:paraId="6E6C0CC8" w14:textId="77777777" w:rsidR="004A722E" w:rsidRDefault="004A722E" w:rsidP="004A722E">
            <w:pPr>
              <w:pStyle w:val="NormalWeb"/>
              <w:jc w:val="both"/>
              <w:rPr>
                <w:lang w:val="ro-RO"/>
              </w:rPr>
            </w:pPr>
            <w:r w:rsidRPr="004A722E">
              <w:rPr>
                <w:lang w:val="ro-RO"/>
              </w:rPr>
              <w:t>Având în vedere prevederile Cadrului temporar, precum si stadiul implementării schemei de ajutor de stat este necesara prelungirea aplicării masurilor de sprijin pana la 31 decembrie 2021.</w:t>
            </w:r>
          </w:p>
          <w:p w14:paraId="56F0D1F6" w14:textId="7DD4F947" w:rsidR="00F46A85" w:rsidRPr="004A722E" w:rsidRDefault="00F46A85" w:rsidP="004A722E">
            <w:pPr>
              <w:pStyle w:val="NormalWeb"/>
              <w:jc w:val="both"/>
              <w:rPr>
                <w:lang w:val="ro-RO"/>
              </w:rPr>
            </w:pPr>
          </w:p>
        </w:tc>
      </w:tr>
      <w:tr w:rsidR="009C1BDA" w:rsidRPr="004A722E" w14:paraId="349A207D" w14:textId="77777777" w:rsidTr="00890EFD">
        <w:trPr>
          <w:trHeight w:val="70"/>
        </w:trPr>
        <w:tc>
          <w:tcPr>
            <w:tcW w:w="3114" w:type="dxa"/>
          </w:tcPr>
          <w:p w14:paraId="5A2251C0" w14:textId="77777777" w:rsidR="00EC4D51" w:rsidRPr="004A722E" w:rsidRDefault="00644BB5" w:rsidP="00E73792">
            <w:pPr>
              <w:rPr>
                <w:vertAlign w:val="superscript"/>
              </w:rPr>
            </w:pPr>
            <w:r w:rsidRPr="004A722E">
              <w:lastRenderedPageBreak/>
              <w:t>1</w:t>
            </w:r>
            <w:r w:rsidRPr="004A722E">
              <w:rPr>
                <w:vertAlign w:val="superscript"/>
              </w:rPr>
              <w:t>1</w:t>
            </w:r>
            <w:r w:rsidRPr="004A722E">
              <w:t xml:space="preserve"> În cazul actelor normative care transpun </w:t>
            </w:r>
            <w:proofErr w:type="spellStart"/>
            <w:r w:rsidRPr="004A722E">
              <w:t>legislaţie</w:t>
            </w:r>
            <w:proofErr w:type="spellEnd"/>
            <w:r w:rsidRPr="004A722E">
              <w:t xml:space="preserve"> comunitară sau creează cadrul pentru aplicarea directă a acesteia.</w:t>
            </w:r>
          </w:p>
        </w:tc>
        <w:tc>
          <w:tcPr>
            <w:tcW w:w="6946" w:type="dxa"/>
            <w:gridSpan w:val="6"/>
          </w:tcPr>
          <w:p w14:paraId="1434CFF7" w14:textId="77777777" w:rsidR="00EC4D51" w:rsidRDefault="00935649" w:rsidP="00D17CC8">
            <w:pPr>
              <w:pBdr>
                <w:top w:val="nil"/>
                <w:left w:val="nil"/>
                <w:bottom w:val="nil"/>
                <w:right w:val="nil"/>
                <w:between w:val="nil"/>
              </w:pBdr>
              <w:jc w:val="both"/>
            </w:pPr>
            <w:r w:rsidRPr="004A722E">
              <w:t>Prezentul act normativ nu se referă la acest subiect.</w:t>
            </w:r>
          </w:p>
          <w:p w14:paraId="280DCB23" w14:textId="77777777" w:rsidR="00F46A85" w:rsidRDefault="00F46A85" w:rsidP="00D17CC8">
            <w:pPr>
              <w:pBdr>
                <w:top w:val="nil"/>
                <w:left w:val="nil"/>
                <w:bottom w:val="nil"/>
                <w:right w:val="nil"/>
                <w:between w:val="nil"/>
              </w:pBdr>
              <w:jc w:val="both"/>
            </w:pPr>
          </w:p>
          <w:p w14:paraId="320D2CE7" w14:textId="77777777" w:rsidR="00F46A85" w:rsidRDefault="00F46A85" w:rsidP="00D17CC8">
            <w:pPr>
              <w:pBdr>
                <w:top w:val="nil"/>
                <w:left w:val="nil"/>
                <w:bottom w:val="nil"/>
                <w:right w:val="nil"/>
                <w:between w:val="nil"/>
              </w:pBdr>
              <w:jc w:val="both"/>
            </w:pPr>
          </w:p>
          <w:p w14:paraId="611F288F" w14:textId="77777777" w:rsidR="00F46A85" w:rsidRDefault="00F46A85" w:rsidP="00D17CC8">
            <w:pPr>
              <w:pBdr>
                <w:top w:val="nil"/>
                <w:left w:val="nil"/>
                <w:bottom w:val="nil"/>
                <w:right w:val="nil"/>
                <w:between w:val="nil"/>
              </w:pBdr>
              <w:jc w:val="both"/>
            </w:pPr>
          </w:p>
          <w:p w14:paraId="2BFB5272" w14:textId="77777777" w:rsidR="00F46A85" w:rsidRDefault="00F46A85" w:rsidP="00D17CC8">
            <w:pPr>
              <w:pBdr>
                <w:top w:val="nil"/>
                <w:left w:val="nil"/>
                <w:bottom w:val="nil"/>
                <w:right w:val="nil"/>
                <w:between w:val="nil"/>
              </w:pBdr>
              <w:jc w:val="both"/>
            </w:pPr>
          </w:p>
          <w:p w14:paraId="2722D1BD" w14:textId="77777777" w:rsidR="00F46A85" w:rsidRDefault="00F46A85" w:rsidP="00D17CC8">
            <w:pPr>
              <w:pBdr>
                <w:top w:val="nil"/>
                <w:left w:val="nil"/>
                <w:bottom w:val="nil"/>
                <w:right w:val="nil"/>
                <w:between w:val="nil"/>
              </w:pBdr>
              <w:jc w:val="both"/>
            </w:pPr>
          </w:p>
          <w:p w14:paraId="71A72743" w14:textId="6396B175" w:rsidR="00F46A85" w:rsidRPr="004A722E" w:rsidRDefault="00F46A85" w:rsidP="00D17CC8">
            <w:pPr>
              <w:pBdr>
                <w:top w:val="nil"/>
                <w:left w:val="nil"/>
                <w:bottom w:val="nil"/>
                <w:right w:val="nil"/>
                <w:between w:val="nil"/>
              </w:pBdr>
              <w:jc w:val="both"/>
            </w:pPr>
          </w:p>
        </w:tc>
      </w:tr>
      <w:tr w:rsidR="009C1BDA" w:rsidRPr="004A722E" w14:paraId="21CA9CFE" w14:textId="77777777" w:rsidTr="00890EFD">
        <w:trPr>
          <w:trHeight w:val="710"/>
        </w:trPr>
        <w:tc>
          <w:tcPr>
            <w:tcW w:w="3114" w:type="dxa"/>
          </w:tcPr>
          <w:p w14:paraId="17DD2BA9" w14:textId="77777777" w:rsidR="00EC4D51" w:rsidRPr="004A722E" w:rsidRDefault="00644BB5" w:rsidP="00E73792">
            <w:r w:rsidRPr="004A722E">
              <w:t>2. Schimbări preconizate</w:t>
            </w:r>
          </w:p>
        </w:tc>
        <w:tc>
          <w:tcPr>
            <w:tcW w:w="6946" w:type="dxa"/>
            <w:gridSpan w:val="6"/>
          </w:tcPr>
          <w:p w14:paraId="1AE0BA7A" w14:textId="4269F587" w:rsidR="00964342" w:rsidRPr="004A722E" w:rsidRDefault="00964342" w:rsidP="00964342">
            <w:pPr>
              <w:pStyle w:val="NormalWeb"/>
              <w:ind w:firstLine="720"/>
              <w:jc w:val="both"/>
              <w:rPr>
                <w:lang w:val="ro-RO"/>
              </w:rPr>
            </w:pPr>
            <w:r w:rsidRPr="004A722E">
              <w:rPr>
                <w:lang w:val="ro-RO"/>
              </w:rPr>
              <w:t xml:space="preserve">Având în vedere că, prin Legea nr. 220/2020 pentru aprobarea </w:t>
            </w:r>
            <w:proofErr w:type="spellStart"/>
            <w:r w:rsidRPr="004A722E">
              <w:rPr>
                <w:lang w:val="ro-RO"/>
              </w:rPr>
              <w:t>Ordonanţei</w:t>
            </w:r>
            <w:proofErr w:type="spellEnd"/>
            <w:r w:rsidRPr="004A722E">
              <w:rPr>
                <w:lang w:val="ro-RO"/>
              </w:rPr>
              <w:t xml:space="preserve"> de </w:t>
            </w:r>
            <w:proofErr w:type="spellStart"/>
            <w:r w:rsidRPr="004A722E">
              <w:rPr>
                <w:lang w:val="ro-RO"/>
              </w:rPr>
              <w:t>urgenţă</w:t>
            </w:r>
            <w:proofErr w:type="spellEnd"/>
            <w:r w:rsidRPr="004A722E">
              <w:rPr>
                <w:lang w:val="ro-RO"/>
              </w:rPr>
              <w:t xml:space="preserve"> a Guvernului nr. 130/2020 privind unele măsuri pentru acordarea de sprijin financiar din fonduri externe nerambursabile, aferente Programului </w:t>
            </w:r>
            <w:proofErr w:type="spellStart"/>
            <w:r w:rsidRPr="004A722E">
              <w:rPr>
                <w:lang w:val="ro-RO"/>
              </w:rPr>
              <w:t>operaţional</w:t>
            </w:r>
            <w:proofErr w:type="spellEnd"/>
            <w:r w:rsidRPr="004A722E">
              <w:rPr>
                <w:lang w:val="ro-RO"/>
              </w:rPr>
              <w:t xml:space="preserve"> Competitivitate 2014-2020, în contextul crizei provocate de COVID-19, precum </w:t>
            </w:r>
            <w:proofErr w:type="spellStart"/>
            <w:r w:rsidRPr="004A722E">
              <w:rPr>
                <w:lang w:val="ro-RO"/>
              </w:rPr>
              <w:t>şi</w:t>
            </w:r>
            <w:proofErr w:type="spellEnd"/>
            <w:r w:rsidRPr="004A722E">
              <w:rPr>
                <w:lang w:val="ro-RO"/>
              </w:rPr>
              <w:t xml:space="preserve"> alte măsuri în domeniul fondurilor europene, au fost introduse o serie de modificări ale categoriilor de beneficiari eligibili precum și ale criteriilor de eligibilitate, ce pot fi puse în aplicare numai după notificarea acestora la Comisia Europeană și obținerea unei noi decizii de autorizare,</w:t>
            </w:r>
          </w:p>
          <w:p w14:paraId="3A5EAA1F" w14:textId="4FB1B09A" w:rsidR="00964342" w:rsidRPr="004A722E" w:rsidRDefault="00964342" w:rsidP="00964342">
            <w:pPr>
              <w:pStyle w:val="NormalWeb"/>
              <w:ind w:firstLine="720"/>
              <w:jc w:val="both"/>
              <w:rPr>
                <w:lang w:val="ro-RO"/>
              </w:rPr>
            </w:pPr>
            <w:r w:rsidRPr="004A722E">
              <w:rPr>
                <w:lang w:val="ro-RO"/>
              </w:rPr>
              <w:t xml:space="preserve">Luând în considerare faptul că, în data de 01.02.2021 a fost publicată în Jurnalul Oficial al Uniunii Europene, Comunicarea Comisiei </w:t>
            </w:r>
            <w:r w:rsidRPr="004A722E">
              <w:rPr>
                <w:i/>
                <w:lang w:val="ro-RO"/>
              </w:rPr>
              <w:t>A cincea modificare a Cadrului temporar pentru măsuri de ajutor de stat de sprijinire a economiei în contextul actualei epidemii de COVID-19 și modificarea anexei la Comunicarea Comisiei către statele membre privind aplicarea articolelor 107 și 108 din Tratatul privind funcționarea Uniunii Europene în cazul asigurării creditelor la export pe termen scurt(2021/C 34/06)</w:t>
            </w:r>
            <w:r w:rsidRPr="004A722E">
              <w:rPr>
                <w:lang w:val="ro-RO"/>
              </w:rPr>
              <w:t xml:space="preserve"> prin care au fost prelungite măsurile cu privire la acordarea de granturi, prevăzute în cadrul temporar, până la 31decembrie 2021,</w:t>
            </w:r>
          </w:p>
          <w:p w14:paraId="5CB12BE5" w14:textId="3FCD6A11" w:rsidR="00964342" w:rsidRPr="004A722E" w:rsidRDefault="00964342" w:rsidP="00964342">
            <w:pPr>
              <w:pStyle w:val="NormalWeb"/>
              <w:jc w:val="both"/>
              <w:rPr>
                <w:lang w:val="ro-RO"/>
              </w:rPr>
            </w:pPr>
            <w:r w:rsidRPr="004A722E">
              <w:rPr>
                <w:lang w:val="ro-RO"/>
              </w:rPr>
              <w:t xml:space="preserve">  Întrucât neadoptarea prezentelor modificări determină imposibilitatea acordării unui sprijin financiar în cuantum de 1,4 </w:t>
            </w:r>
            <w:r w:rsidRPr="004A722E">
              <w:rPr>
                <w:lang w:val="ro-RO"/>
              </w:rPr>
              <w:lastRenderedPageBreak/>
              <w:t>miliard</w:t>
            </w:r>
            <w:r w:rsidR="00B132EC">
              <w:rPr>
                <w:lang w:val="ro-RO"/>
              </w:rPr>
              <w:t>e</w:t>
            </w:r>
            <w:r w:rsidRPr="004A722E">
              <w:rPr>
                <w:lang w:val="ro-RO"/>
              </w:rPr>
              <w:t xml:space="preserve"> de euro pentru IMM-urile afectate în contextul pandemiei de COVID-19, </w:t>
            </w:r>
          </w:p>
          <w:p w14:paraId="13EDD8B8" w14:textId="77777777" w:rsidR="00964342" w:rsidRPr="004A722E" w:rsidRDefault="00964342" w:rsidP="00964342">
            <w:pPr>
              <w:pStyle w:val="NormalWeb"/>
              <w:jc w:val="both"/>
              <w:rPr>
                <w:lang w:val="ro-RO"/>
              </w:rPr>
            </w:pPr>
            <w:r w:rsidRPr="004A722E">
              <w:rPr>
                <w:lang w:val="ro-RO"/>
              </w:rPr>
              <w:t>  </w:t>
            </w:r>
            <w:proofErr w:type="spellStart"/>
            <w:r w:rsidRPr="004A722E">
              <w:rPr>
                <w:lang w:val="ro-RO"/>
              </w:rPr>
              <w:t>Ţinând</w:t>
            </w:r>
            <w:proofErr w:type="spellEnd"/>
            <w:r w:rsidRPr="004A722E">
              <w:rPr>
                <w:lang w:val="ro-RO"/>
              </w:rPr>
              <w:t xml:space="preserve"> cont de faptul că, neadoptarea unor măsuri în regim de </w:t>
            </w:r>
            <w:proofErr w:type="spellStart"/>
            <w:r w:rsidRPr="004A722E">
              <w:rPr>
                <w:lang w:val="ro-RO"/>
              </w:rPr>
              <w:t>urgenţă</w:t>
            </w:r>
            <w:proofErr w:type="spellEnd"/>
            <w:r w:rsidRPr="004A722E">
              <w:rPr>
                <w:lang w:val="ro-RO"/>
              </w:rPr>
              <w:t xml:space="preserve"> pentru IMM-uri ar conduce la blocarea/întârzierea relansării economice </w:t>
            </w:r>
            <w:proofErr w:type="spellStart"/>
            <w:r w:rsidRPr="004A722E">
              <w:rPr>
                <w:lang w:val="ro-RO"/>
              </w:rPr>
              <w:t>şi</w:t>
            </w:r>
            <w:proofErr w:type="spellEnd"/>
            <w:r w:rsidRPr="004A722E">
              <w:rPr>
                <w:lang w:val="ro-RO"/>
              </w:rPr>
              <w:t xml:space="preserve">, implicit, la pierderea unor sume considerabile din fondurile europene alocate României, </w:t>
            </w:r>
          </w:p>
          <w:p w14:paraId="269FCD3B" w14:textId="1C0111F0" w:rsidR="00964342" w:rsidRPr="004A722E" w:rsidRDefault="00964342" w:rsidP="00964342">
            <w:pPr>
              <w:pBdr>
                <w:top w:val="nil"/>
                <w:left w:val="nil"/>
                <w:bottom w:val="nil"/>
                <w:right w:val="nil"/>
                <w:between w:val="nil"/>
              </w:pBdr>
              <w:jc w:val="both"/>
            </w:pPr>
            <w:r w:rsidRPr="004A722E">
              <w:t xml:space="preserve">Având în vedere că elementele mai sus </w:t>
            </w:r>
            <w:r w:rsidR="001654F9" w:rsidRPr="004A722E">
              <w:t>menționate</w:t>
            </w:r>
            <w:r w:rsidRPr="004A722E">
              <w:t xml:space="preserve"> vizează interesul public </w:t>
            </w:r>
            <w:proofErr w:type="spellStart"/>
            <w:r w:rsidRPr="004A722E">
              <w:t>şi</w:t>
            </w:r>
            <w:proofErr w:type="spellEnd"/>
            <w:r w:rsidRPr="004A722E">
              <w:t xml:space="preserve"> strategic, sunt o prioritate a Programului de guvernare </w:t>
            </w:r>
            <w:proofErr w:type="spellStart"/>
            <w:r w:rsidRPr="004A722E">
              <w:t>şi</w:t>
            </w:r>
            <w:proofErr w:type="spellEnd"/>
            <w:r w:rsidRPr="004A722E">
              <w:t xml:space="preserve"> constituie o </w:t>
            </w:r>
            <w:r w:rsidR="001654F9" w:rsidRPr="004A722E">
              <w:t>situație</w:t>
            </w:r>
            <w:r w:rsidRPr="004A722E">
              <w:t xml:space="preserve"> extraordinară, a cărei reglementare nu poate fi amânată, se impune adoptarea de măsuri imediate pe calea </w:t>
            </w:r>
            <w:r w:rsidR="001654F9" w:rsidRPr="004A722E">
              <w:t>ordonanței</w:t>
            </w:r>
            <w:r w:rsidRPr="004A722E">
              <w:t xml:space="preserve"> de </w:t>
            </w:r>
            <w:r w:rsidR="001654F9" w:rsidRPr="004A722E">
              <w:t>urgență</w:t>
            </w:r>
            <w:r w:rsidRPr="004A722E">
              <w:t>.</w:t>
            </w:r>
          </w:p>
          <w:p w14:paraId="5B9127B9" w14:textId="77777777" w:rsidR="00964342" w:rsidRPr="004A722E" w:rsidRDefault="00964342" w:rsidP="00D078C9">
            <w:pPr>
              <w:pBdr>
                <w:top w:val="nil"/>
                <w:left w:val="nil"/>
                <w:bottom w:val="nil"/>
                <w:right w:val="nil"/>
                <w:between w:val="nil"/>
              </w:pBdr>
              <w:jc w:val="both"/>
            </w:pPr>
          </w:p>
          <w:p w14:paraId="399E3258" w14:textId="2E479A55" w:rsidR="00422B28" w:rsidRDefault="006D2699" w:rsidP="00A208F3">
            <w:pPr>
              <w:pBdr>
                <w:top w:val="nil"/>
                <w:left w:val="nil"/>
                <w:bottom w:val="nil"/>
                <w:right w:val="nil"/>
                <w:between w:val="nil"/>
              </w:pBdr>
              <w:jc w:val="both"/>
            </w:pPr>
            <w:r w:rsidRPr="004A722E">
              <w:t>Prezentul act normativ are în vedere</w:t>
            </w:r>
            <w:r w:rsidR="00D33BB6">
              <w:t xml:space="preserve"> introducerea </w:t>
            </w:r>
            <w:r w:rsidR="00422B28">
              <w:t>a 2 noi</w:t>
            </w:r>
            <w:r w:rsidR="00D33BB6">
              <w:t xml:space="preserve"> alin</w:t>
            </w:r>
            <w:r w:rsidR="00422B28">
              <w:t>eate</w:t>
            </w:r>
            <w:r w:rsidR="00D33BB6">
              <w:t xml:space="preserve"> în cadrul art. 11 pentru a se asigura finanțarea </w:t>
            </w:r>
            <w:r w:rsidR="00422B28">
              <w:t xml:space="preserve">din bugetul de stat prin bugetul MEAT a </w:t>
            </w:r>
            <w:r w:rsidR="00D33BB6">
              <w:t xml:space="preserve">tuturor </w:t>
            </w:r>
            <w:r w:rsidR="00422B28">
              <w:t>aplicațiilor de finanțare aprobat</w:t>
            </w:r>
            <w:r w:rsidR="003312C9">
              <w:t>e</w:t>
            </w:r>
            <w:r w:rsidR="00422B28">
              <w:t>.</w:t>
            </w:r>
          </w:p>
          <w:p w14:paraId="40E38E39" w14:textId="77777777" w:rsidR="001654F9" w:rsidRDefault="001654F9" w:rsidP="00A208F3">
            <w:pPr>
              <w:pBdr>
                <w:top w:val="nil"/>
                <w:left w:val="nil"/>
                <w:bottom w:val="nil"/>
                <w:right w:val="nil"/>
                <w:between w:val="nil"/>
              </w:pBdr>
              <w:jc w:val="both"/>
            </w:pPr>
          </w:p>
          <w:p w14:paraId="23CC23C4" w14:textId="00BC6606" w:rsidR="00422B28" w:rsidRDefault="00422B28" w:rsidP="00A208F3">
            <w:pPr>
              <w:pBdr>
                <w:top w:val="nil"/>
                <w:left w:val="nil"/>
                <w:bottom w:val="nil"/>
                <w:right w:val="nil"/>
                <w:between w:val="nil"/>
              </w:pBdr>
              <w:jc w:val="both"/>
            </w:pPr>
            <w:r>
              <w:t>De asemenea</w:t>
            </w:r>
            <w:r w:rsidR="003312C9">
              <w:t>,</w:t>
            </w:r>
            <w:r>
              <w:t xml:space="preserve"> se reglementează posibilitatea ca MEAT </w:t>
            </w:r>
            <w:r w:rsidR="00B613BE" w:rsidRPr="00B613BE">
              <w:t>poate aduce la rambursare  cheltuielile prevăzute la alin.(4</w:t>
            </w:r>
            <w:r w:rsidR="00B613BE">
              <w:t>¹</w:t>
            </w:r>
            <w:r w:rsidR="00B613BE" w:rsidRPr="00B613BE">
              <w:t>) din facilitatea de finanțare REACT-EU, in limita alocării si conform regulilor de eligibilitate ale acesteia</w:t>
            </w:r>
            <w:r>
              <w:t>.</w:t>
            </w:r>
          </w:p>
          <w:p w14:paraId="28E32B3C" w14:textId="77777777" w:rsidR="00422B28" w:rsidRDefault="00422B28" w:rsidP="0030461C">
            <w:pPr>
              <w:pBdr>
                <w:top w:val="nil"/>
                <w:left w:val="nil"/>
                <w:bottom w:val="nil"/>
                <w:right w:val="nil"/>
                <w:between w:val="nil"/>
              </w:pBdr>
              <w:ind w:firstLine="403"/>
              <w:jc w:val="both"/>
            </w:pPr>
          </w:p>
          <w:p w14:paraId="643D614C" w14:textId="41A59275" w:rsidR="00794CAB" w:rsidRPr="004A722E" w:rsidRDefault="00D33BB6" w:rsidP="00A208F3">
            <w:pPr>
              <w:pBdr>
                <w:top w:val="nil"/>
                <w:left w:val="nil"/>
                <w:bottom w:val="nil"/>
                <w:right w:val="nil"/>
                <w:between w:val="nil"/>
              </w:pBdr>
              <w:jc w:val="both"/>
            </w:pPr>
            <w:r>
              <w:t xml:space="preserve"> </w:t>
            </w:r>
            <w:r w:rsidR="00422B28">
              <w:t xml:space="preserve">De asemenea se propune modificarea </w:t>
            </w:r>
            <w:r w:rsidR="00964342" w:rsidRPr="004A722E">
              <w:t>alin. (3) al art. 27 , în sensul</w:t>
            </w:r>
            <w:r w:rsidR="00422B28">
              <w:t xml:space="preserve"> creării premiselor extinderii  aplicabilității mecanismului deja existent pentru Măsurile 2 și 3, respectiv realocarea sumelor între cele 3 măsuri în vederea </w:t>
            </w:r>
            <w:r w:rsidR="001654F9">
              <w:t>utilizării</w:t>
            </w:r>
            <w:r w:rsidR="00422B28">
              <w:t xml:space="preserve"> eficiente a fondurilor publice.</w:t>
            </w:r>
          </w:p>
        </w:tc>
      </w:tr>
      <w:tr w:rsidR="009C1BDA" w:rsidRPr="004A722E" w14:paraId="7000E578" w14:textId="77777777" w:rsidTr="00890EFD">
        <w:tc>
          <w:tcPr>
            <w:tcW w:w="3114" w:type="dxa"/>
          </w:tcPr>
          <w:p w14:paraId="74F583D4" w14:textId="77777777" w:rsidR="00EC4D51" w:rsidRPr="004A722E" w:rsidRDefault="00644BB5" w:rsidP="00E73792">
            <w:r w:rsidRPr="004A722E">
              <w:lastRenderedPageBreak/>
              <w:t xml:space="preserve">3. Alte </w:t>
            </w:r>
            <w:proofErr w:type="spellStart"/>
            <w:r w:rsidRPr="004A722E">
              <w:t>informaţii</w:t>
            </w:r>
            <w:proofErr w:type="spellEnd"/>
          </w:p>
        </w:tc>
        <w:tc>
          <w:tcPr>
            <w:tcW w:w="6946" w:type="dxa"/>
            <w:gridSpan w:val="6"/>
          </w:tcPr>
          <w:p w14:paraId="09CF47C4" w14:textId="77777777" w:rsidR="00EC4D51" w:rsidRPr="004A722E" w:rsidRDefault="00644BB5" w:rsidP="00E73792">
            <w:r w:rsidRPr="004A722E">
              <w:t>Nu au fost identificate</w:t>
            </w:r>
          </w:p>
        </w:tc>
      </w:tr>
      <w:tr w:rsidR="009C1BDA" w:rsidRPr="004A722E" w14:paraId="69A33B1E" w14:textId="77777777" w:rsidTr="00890EFD">
        <w:trPr>
          <w:trHeight w:val="578"/>
        </w:trPr>
        <w:tc>
          <w:tcPr>
            <w:tcW w:w="10060" w:type="dxa"/>
            <w:gridSpan w:val="7"/>
          </w:tcPr>
          <w:p w14:paraId="6D70206E" w14:textId="77777777" w:rsidR="00890EFD" w:rsidRPr="004A722E" w:rsidRDefault="00890EFD" w:rsidP="00E73792">
            <w:pPr>
              <w:jc w:val="center"/>
              <w:rPr>
                <w:b/>
                <w:i/>
              </w:rPr>
            </w:pPr>
          </w:p>
          <w:p w14:paraId="01991546" w14:textId="77777777" w:rsidR="00EC4D51" w:rsidRPr="004A722E" w:rsidRDefault="00A62B26" w:rsidP="00E73792">
            <w:pPr>
              <w:jc w:val="center"/>
            </w:pPr>
            <w:r w:rsidRPr="004A722E">
              <w:rPr>
                <w:b/>
                <w:i/>
              </w:rPr>
              <w:t>Secțiunea</w:t>
            </w:r>
            <w:r w:rsidR="00644BB5" w:rsidRPr="004A722E">
              <w:rPr>
                <w:b/>
                <w:i/>
              </w:rPr>
              <w:t xml:space="preserve"> 3</w:t>
            </w:r>
          </w:p>
          <w:p w14:paraId="68D1D4E7" w14:textId="42333564" w:rsidR="00A62B26" w:rsidRDefault="00644BB5" w:rsidP="00E73792">
            <w:pPr>
              <w:jc w:val="center"/>
              <w:rPr>
                <w:b/>
                <w:i/>
              </w:rPr>
            </w:pPr>
            <w:r w:rsidRPr="004A722E">
              <w:rPr>
                <w:b/>
                <w:i/>
              </w:rPr>
              <w:t>Impactul socioeconomic al actului normativ</w:t>
            </w:r>
          </w:p>
          <w:p w14:paraId="419403FC" w14:textId="77777777" w:rsidR="00F46A85" w:rsidRPr="004A722E" w:rsidRDefault="00F46A85" w:rsidP="00E73792">
            <w:pPr>
              <w:jc w:val="center"/>
              <w:rPr>
                <w:b/>
                <w:i/>
              </w:rPr>
            </w:pPr>
          </w:p>
          <w:p w14:paraId="54E17DC8" w14:textId="77777777" w:rsidR="00890EFD" w:rsidRPr="004A722E" w:rsidRDefault="00890EFD" w:rsidP="00E73792">
            <w:pPr>
              <w:jc w:val="center"/>
            </w:pPr>
          </w:p>
        </w:tc>
      </w:tr>
      <w:tr w:rsidR="009C1BDA" w:rsidRPr="004A722E" w14:paraId="01C3C58B" w14:textId="77777777" w:rsidTr="00890EFD">
        <w:tc>
          <w:tcPr>
            <w:tcW w:w="3114" w:type="dxa"/>
          </w:tcPr>
          <w:p w14:paraId="361FE975" w14:textId="77777777" w:rsidR="00EC4D51" w:rsidRPr="004A722E" w:rsidRDefault="00644BB5" w:rsidP="00E73792">
            <w:r w:rsidRPr="004A722E">
              <w:t>1. Impactul macroeconomic</w:t>
            </w:r>
          </w:p>
        </w:tc>
        <w:tc>
          <w:tcPr>
            <w:tcW w:w="6946" w:type="dxa"/>
            <w:gridSpan w:val="6"/>
          </w:tcPr>
          <w:p w14:paraId="014BF524" w14:textId="77777777" w:rsidR="003D2CDB" w:rsidRPr="004A722E" w:rsidRDefault="003D2CDB" w:rsidP="00890EFD">
            <w:pPr>
              <w:ind w:firstLine="317"/>
              <w:jc w:val="both"/>
            </w:pPr>
            <w:r w:rsidRPr="004A722E">
              <w:t xml:space="preserve">Rezultatele acestor măsuri vor avea ca efect menținerea în activitate a PFA sprijinite, microîntreprinderilor </w:t>
            </w:r>
            <w:proofErr w:type="spellStart"/>
            <w:r w:rsidRPr="004A722E">
              <w:t>şi</w:t>
            </w:r>
            <w:proofErr w:type="spellEnd"/>
            <w:r w:rsidRPr="004A722E">
              <w:t xml:space="preserve"> IMM-urilor, implicit a locurilor de muncă furnizate de acestea pe perioada în care se manifestă efectele răspândirii COVID – 19.</w:t>
            </w:r>
          </w:p>
          <w:p w14:paraId="5A080C11" w14:textId="77777777" w:rsidR="00EC4D51" w:rsidRPr="004A722E" w:rsidRDefault="003D2CDB" w:rsidP="00890EFD">
            <w:pPr>
              <w:ind w:firstLine="317"/>
              <w:jc w:val="both"/>
            </w:pPr>
            <w:r w:rsidRPr="004A722E">
              <w:t xml:space="preserve">Prin numărul mare de persoane angajate în sectorul microîntreprinderilor </w:t>
            </w:r>
            <w:proofErr w:type="spellStart"/>
            <w:r w:rsidRPr="004A722E">
              <w:t>şi</w:t>
            </w:r>
            <w:proofErr w:type="spellEnd"/>
            <w:r w:rsidRPr="004A722E">
              <w:t xml:space="preserve"> IMM-urilor corelat cu diversitatea de produse/servicii oferite, menținerea funcțională a segmentului IMM-urilor reprezintă o cerință fundamentală pentru traversarea perioadei de influență a virusului SARS-CoV-2 precum și revenirea economică rapidă.</w:t>
            </w:r>
          </w:p>
        </w:tc>
      </w:tr>
      <w:tr w:rsidR="009C1BDA" w:rsidRPr="004A722E" w14:paraId="6AF73F7B" w14:textId="77777777" w:rsidTr="00890EFD">
        <w:tc>
          <w:tcPr>
            <w:tcW w:w="3114" w:type="dxa"/>
          </w:tcPr>
          <w:p w14:paraId="4E7E0A83" w14:textId="49F604D9" w:rsidR="00EC4D51" w:rsidRPr="004A722E" w:rsidRDefault="00644BB5" w:rsidP="00E73792">
            <w:r w:rsidRPr="004A722E">
              <w:t>1</w:t>
            </w:r>
            <w:r w:rsidRPr="004A722E">
              <w:rPr>
                <w:vertAlign w:val="superscript"/>
              </w:rPr>
              <w:t>1</w:t>
            </w:r>
            <w:r w:rsidRPr="004A722E">
              <w:t xml:space="preserve">. Impactul asupra mediului </w:t>
            </w:r>
            <w:proofErr w:type="spellStart"/>
            <w:r w:rsidRPr="004A722E">
              <w:t>concurenţial</w:t>
            </w:r>
            <w:proofErr w:type="spellEnd"/>
            <w:r w:rsidR="00090746">
              <w:t xml:space="preserve"> </w:t>
            </w:r>
            <w:proofErr w:type="spellStart"/>
            <w:r w:rsidRPr="004A722E">
              <w:t>şi</w:t>
            </w:r>
            <w:proofErr w:type="spellEnd"/>
            <w:r w:rsidRPr="004A722E">
              <w:t xml:space="preserve"> domeniului ajutoarelor de stat</w:t>
            </w:r>
          </w:p>
        </w:tc>
        <w:tc>
          <w:tcPr>
            <w:tcW w:w="6946" w:type="dxa"/>
            <w:gridSpan w:val="6"/>
          </w:tcPr>
          <w:p w14:paraId="319287D2" w14:textId="77777777" w:rsidR="0058672F" w:rsidRDefault="003D2CDB" w:rsidP="00E73792">
            <w:pPr>
              <w:jc w:val="both"/>
            </w:pPr>
            <w:r w:rsidRPr="004A722E">
              <w:t>Prin corelarea măsurilor adoptate cu cele prevăzute în Comunicarea Comisiei privind Cadrul temporar în materie de ajutor de stat în contextul pandemiei COVID 19 se asigură compatibilitatea măsurilor de ajutor de stat avute în vedere cu legislația europeană în domeniu.</w:t>
            </w:r>
            <w:r w:rsidR="00C82BCC">
              <w:t xml:space="preserve"> </w:t>
            </w:r>
          </w:p>
          <w:p w14:paraId="5C9C3FDF" w14:textId="77777777" w:rsidR="0058672F" w:rsidRDefault="0058672F" w:rsidP="00E73792">
            <w:pPr>
              <w:jc w:val="both"/>
            </w:pPr>
          </w:p>
          <w:p w14:paraId="0946188A" w14:textId="5D713F74" w:rsidR="00C82BCC" w:rsidRDefault="00C82BCC" w:rsidP="00E73792">
            <w:pPr>
              <w:jc w:val="both"/>
            </w:pPr>
            <w:r>
              <w:t xml:space="preserve">Schema de ajutor de stat - Sprijin pentru IMM-uri și a unor întreprinderi mari în vederea depășirii crizei economice generate de pandemia de COVID-19 asociata OUG nr. 130 cu modificările si </w:t>
            </w:r>
            <w:r>
              <w:lastRenderedPageBreak/>
              <w:t>completările ulterioare a fost notificată. In baza notificării Comisia Europeană a emis Decizia C(2020)9494 din data de 27.08.2020 completată prin Decizia C(2020)9494 din data de 18.12.2020 și Decizia C(2021)479 din data de 22.01.2021, asigurându-</w:t>
            </w:r>
            <w:r w:rsidRPr="00C82BCC">
              <w:t>se compatibilitatea masurilor notificate cu mediul concurențial.</w:t>
            </w:r>
          </w:p>
          <w:p w14:paraId="7ACF7AE7" w14:textId="77777777" w:rsidR="00C82BCC" w:rsidRDefault="00C82BCC" w:rsidP="00E73792">
            <w:pPr>
              <w:jc w:val="both"/>
            </w:pPr>
          </w:p>
          <w:p w14:paraId="01E098A1" w14:textId="77777777" w:rsidR="00EC4D51" w:rsidRDefault="003D2CDB" w:rsidP="00E73792">
            <w:pPr>
              <w:jc w:val="both"/>
            </w:pPr>
            <w:r w:rsidRPr="004A722E">
              <w:t>De asemenea larga aplicabilitate a măsurilor oferă posibilitatea tuturor microîntreprinderilor, întreprinderilor mici și mijlocii care au fost afectate în actualul context să beneficieze de facilitățile oferite.</w:t>
            </w:r>
          </w:p>
          <w:p w14:paraId="54661317" w14:textId="6669BF66" w:rsidR="00F46A85" w:rsidRPr="004A722E" w:rsidRDefault="00F46A85" w:rsidP="00E73792">
            <w:pPr>
              <w:jc w:val="both"/>
            </w:pPr>
          </w:p>
        </w:tc>
      </w:tr>
      <w:tr w:rsidR="009C1BDA" w:rsidRPr="004A722E" w14:paraId="341F6C93" w14:textId="77777777" w:rsidTr="00890EFD">
        <w:tc>
          <w:tcPr>
            <w:tcW w:w="3114" w:type="dxa"/>
          </w:tcPr>
          <w:p w14:paraId="2A4B41A1" w14:textId="77777777" w:rsidR="00EC4D51" w:rsidRPr="004A722E" w:rsidRDefault="00644BB5" w:rsidP="00E73792">
            <w:r w:rsidRPr="004A722E">
              <w:lastRenderedPageBreak/>
              <w:t>2. Impactul asupra mediului de afaceri</w:t>
            </w:r>
          </w:p>
        </w:tc>
        <w:tc>
          <w:tcPr>
            <w:tcW w:w="6946" w:type="dxa"/>
            <w:gridSpan w:val="6"/>
          </w:tcPr>
          <w:p w14:paraId="24217F5A" w14:textId="77777777" w:rsidR="00EC4D51" w:rsidRPr="004A722E" w:rsidRDefault="003D2CDB" w:rsidP="00E73792">
            <w:pPr>
              <w:jc w:val="both"/>
            </w:pPr>
            <w:r w:rsidRPr="004A722E">
              <w:t>Prezentul act normativ va avea impact pozitiv asupra mediului de afaceri prin facilitarea accesului la finanțare al microîntreprinderilor, întreprinderilor mici și mijlocii în scopul susținerii activității curente dar și a proiectelor de investiții pe perioada de influență a COVID - 19.</w:t>
            </w:r>
          </w:p>
        </w:tc>
      </w:tr>
      <w:tr w:rsidR="009C1BDA" w:rsidRPr="004A722E" w14:paraId="4F167032" w14:textId="77777777" w:rsidTr="00890EFD">
        <w:tc>
          <w:tcPr>
            <w:tcW w:w="3114" w:type="dxa"/>
          </w:tcPr>
          <w:p w14:paraId="349504D1" w14:textId="77777777" w:rsidR="00EC4D51" w:rsidRPr="004A722E" w:rsidRDefault="00644BB5" w:rsidP="00E73792">
            <w:r w:rsidRPr="004A722E">
              <w:t>2</w:t>
            </w:r>
            <w:r w:rsidRPr="004A722E">
              <w:rPr>
                <w:vertAlign w:val="superscript"/>
              </w:rPr>
              <w:t>1</w:t>
            </w:r>
            <w:r w:rsidRPr="004A722E">
              <w:t>.  Impactul asupra sarcinilor administrative</w:t>
            </w:r>
          </w:p>
        </w:tc>
        <w:tc>
          <w:tcPr>
            <w:tcW w:w="6946" w:type="dxa"/>
            <w:gridSpan w:val="6"/>
          </w:tcPr>
          <w:p w14:paraId="53E68F5B" w14:textId="77777777" w:rsidR="00EC4D51" w:rsidRPr="004A722E" w:rsidRDefault="003D2CDB" w:rsidP="00E73792">
            <w:pPr>
              <w:jc w:val="both"/>
            </w:pPr>
            <w:r w:rsidRPr="004A722E">
              <w:t>Actul normativ nu se referă la acest subiect</w:t>
            </w:r>
          </w:p>
        </w:tc>
      </w:tr>
      <w:tr w:rsidR="009C1BDA" w:rsidRPr="004A722E" w14:paraId="78CC5BE6" w14:textId="77777777" w:rsidTr="00890EFD">
        <w:tc>
          <w:tcPr>
            <w:tcW w:w="3114" w:type="dxa"/>
          </w:tcPr>
          <w:p w14:paraId="2ADB1BB6" w14:textId="77777777" w:rsidR="00EC4D51" w:rsidRPr="004A722E" w:rsidRDefault="00644BB5" w:rsidP="00E73792">
            <w:r w:rsidRPr="004A722E">
              <w:t>2</w:t>
            </w:r>
            <w:r w:rsidRPr="004A722E">
              <w:rPr>
                <w:vertAlign w:val="superscript"/>
              </w:rPr>
              <w:t>2</w:t>
            </w:r>
            <w:r w:rsidRPr="004A722E">
              <w:t>. Impactul asupra întreprinderilor mici și mijlocii</w:t>
            </w:r>
          </w:p>
        </w:tc>
        <w:tc>
          <w:tcPr>
            <w:tcW w:w="6946" w:type="dxa"/>
            <w:gridSpan w:val="6"/>
          </w:tcPr>
          <w:p w14:paraId="32C2DE06" w14:textId="77777777" w:rsidR="00EC4D51" w:rsidRPr="004A722E" w:rsidRDefault="003D2CDB" w:rsidP="00E73792">
            <w:pPr>
              <w:jc w:val="both"/>
            </w:pPr>
            <w:r w:rsidRPr="004A722E">
              <w:t>Prezentul act normativ va avea impact pozitiv asupra IMM-urilor prin facilitarea accesului la finanțare al microîntreprinderilor, întreprinderilor mici și mijlocii în scopul susținerii activității curente dar și a proiectelor de investiții pe perioada de influență a COVID - 19.</w:t>
            </w:r>
          </w:p>
        </w:tc>
      </w:tr>
      <w:tr w:rsidR="009C1BDA" w:rsidRPr="004A722E" w14:paraId="76C2B631" w14:textId="77777777" w:rsidTr="00890EFD">
        <w:tc>
          <w:tcPr>
            <w:tcW w:w="3114" w:type="dxa"/>
          </w:tcPr>
          <w:p w14:paraId="52EE90F2" w14:textId="77777777" w:rsidR="00EC4D51" w:rsidRPr="004A722E" w:rsidRDefault="00644BB5" w:rsidP="00E73792">
            <w:r w:rsidRPr="004A722E">
              <w:t>3. Impactul social</w:t>
            </w:r>
          </w:p>
        </w:tc>
        <w:tc>
          <w:tcPr>
            <w:tcW w:w="6946" w:type="dxa"/>
            <w:gridSpan w:val="6"/>
          </w:tcPr>
          <w:p w14:paraId="253B80A3" w14:textId="77777777" w:rsidR="00EC4D51" w:rsidRPr="004A722E" w:rsidRDefault="003D2CDB" w:rsidP="00E73792">
            <w:pPr>
              <w:jc w:val="both"/>
            </w:pPr>
            <w:r w:rsidRPr="004A722E">
              <w:t>Actul normativ nu se referă la acest subiect</w:t>
            </w:r>
          </w:p>
        </w:tc>
      </w:tr>
      <w:tr w:rsidR="009C1BDA" w:rsidRPr="004A722E" w14:paraId="25F87120" w14:textId="77777777" w:rsidTr="00890EFD">
        <w:tc>
          <w:tcPr>
            <w:tcW w:w="3114" w:type="dxa"/>
          </w:tcPr>
          <w:p w14:paraId="26D472DC" w14:textId="77777777" w:rsidR="00EC4D51" w:rsidRPr="004A722E" w:rsidRDefault="00644BB5" w:rsidP="00E73792">
            <w:r w:rsidRPr="004A722E">
              <w:t xml:space="preserve">4. Impactul asupra mediului </w:t>
            </w:r>
          </w:p>
        </w:tc>
        <w:tc>
          <w:tcPr>
            <w:tcW w:w="6946" w:type="dxa"/>
            <w:gridSpan w:val="6"/>
          </w:tcPr>
          <w:p w14:paraId="3F471B8B" w14:textId="77777777" w:rsidR="00EC4D51" w:rsidRPr="004A722E" w:rsidRDefault="003D2CDB" w:rsidP="00E73792">
            <w:pPr>
              <w:jc w:val="both"/>
            </w:pPr>
            <w:r w:rsidRPr="004A722E">
              <w:t>Actul normativ nu se referă la acest subiect</w:t>
            </w:r>
          </w:p>
        </w:tc>
      </w:tr>
      <w:tr w:rsidR="009C1BDA" w:rsidRPr="004A722E" w14:paraId="723DCD3A" w14:textId="77777777" w:rsidTr="00890EFD">
        <w:tc>
          <w:tcPr>
            <w:tcW w:w="3114" w:type="dxa"/>
            <w:tcBorders>
              <w:bottom w:val="single" w:sz="4" w:space="0" w:color="000000"/>
            </w:tcBorders>
          </w:tcPr>
          <w:p w14:paraId="471892FE" w14:textId="77777777" w:rsidR="00EC4D51" w:rsidRPr="004A722E" w:rsidRDefault="00644BB5" w:rsidP="00E73792">
            <w:r w:rsidRPr="004A722E">
              <w:t xml:space="preserve">5. Alte </w:t>
            </w:r>
            <w:proofErr w:type="spellStart"/>
            <w:r w:rsidRPr="004A722E">
              <w:t>informaţii</w:t>
            </w:r>
            <w:proofErr w:type="spellEnd"/>
          </w:p>
        </w:tc>
        <w:tc>
          <w:tcPr>
            <w:tcW w:w="6946" w:type="dxa"/>
            <w:gridSpan w:val="6"/>
            <w:tcBorders>
              <w:bottom w:val="single" w:sz="4" w:space="0" w:color="000000"/>
            </w:tcBorders>
          </w:tcPr>
          <w:p w14:paraId="14CC0739" w14:textId="77777777" w:rsidR="00EC4D51" w:rsidRPr="004A722E" w:rsidRDefault="00935649" w:rsidP="00E73792">
            <w:r w:rsidRPr="004A722E">
              <w:t>Nu au fost identificate</w:t>
            </w:r>
          </w:p>
        </w:tc>
      </w:tr>
      <w:tr w:rsidR="009C1BDA" w:rsidRPr="004A722E" w14:paraId="72D79634" w14:textId="77777777" w:rsidTr="00890EFD">
        <w:tc>
          <w:tcPr>
            <w:tcW w:w="10060" w:type="dxa"/>
            <w:gridSpan w:val="7"/>
            <w:tcBorders>
              <w:top w:val="single" w:sz="4" w:space="0" w:color="000000"/>
              <w:left w:val="single" w:sz="4" w:space="0" w:color="000000"/>
              <w:bottom w:val="single" w:sz="4" w:space="0" w:color="000000"/>
              <w:right w:val="single" w:sz="4" w:space="0" w:color="000000"/>
            </w:tcBorders>
          </w:tcPr>
          <w:p w14:paraId="47F71AC3" w14:textId="77777777" w:rsidR="00890EFD" w:rsidRPr="004A722E" w:rsidRDefault="00890EFD" w:rsidP="00E73792">
            <w:pPr>
              <w:jc w:val="center"/>
              <w:rPr>
                <w:b/>
                <w:i/>
              </w:rPr>
            </w:pPr>
          </w:p>
          <w:p w14:paraId="6DCA8BDF" w14:textId="77777777" w:rsidR="00EC4D51" w:rsidRPr="004A722E" w:rsidRDefault="00644BB5" w:rsidP="00E73792">
            <w:pPr>
              <w:jc w:val="center"/>
            </w:pPr>
            <w:proofErr w:type="spellStart"/>
            <w:r w:rsidRPr="004A722E">
              <w:rPr>
                <w:b/>
                <w:i/>
              </w:rPr>
              <w:t>Secţiunea</w:t>
            </w:r>
            <w:proofErr w:type="spellEnd"/>
            <w:r w:rsidRPr="004A722E">
              <w:rPr>
                <w:b/>
                <w:i/>
              </w:rPr>
              <w:t xml:space="preserve"> 4</w:t>
            </w:r>
          </w:p>
          <w:p w14:paraId="0E64CC79" w14:textId="77777777" w:rsidR="00EC4D51" w:rsidRPr="004A722E" w:rsidRDefault="00644BB5" w:rsidP="00E73792">
            <w:pPr>
              <w:jc w:val="center"/>
              <w:rPr>
                <w:b/>
                <w:i/>
              </w:rPr>
            </w:pPr>
            <w:r w:rsidRPr="004A722E">
              <w:rPr>
                <w:b/>
                <w:i/>
              </w:rPr>
              <w:t xml:space="preserve">Impactul financiar asupra bugetului general consolidat, atât pe termen scurt, pentru anul curent, cât </w:t>
            </w:r>
            <w:proofErr w:type="spellStart"/>
            <w:r w:rsidRPr="004A722E">
              <w:rPr>
                <w:b/>
                <w:i/>
              </w:rPr>
              <w:t>şi</w:t>
            </w:r>
            <w:proofErr w:type="spellEnd"/>
            <w:r w:rsidRPr="004A722E">
              <w:rPr>
                <w:b/>
                <w:i/>
              </w:rPr>
              <w:t xml:space="preserve"> pe termen lung (5 ani)</w:t>
            </w:r>
          </w:p>
          <w:p w14:paraId="4C04E525" w14:textId="77777777" w:rsidR="00890EFD" w:rsidRPr="004A722E" w:rsidRDefault="00890EFD" w:rsidP="00E73792">
            <w:pPr>
              <w:jc w:val="center"/>
            </w:pPr>
          </w:p>
        </w:tc>
      </w:tr>
      <w:tr w:rsidR="009C1BDA" w:rsidRPr="004A722E" w14:paraId="447E4997" w14:textId="77777777" w:rsidTr="00890EFD">
        <w:tc>
          <w:tcPr>
            <w:tcW w:w="10060" w:type="dxa"/>
            <w:gridSpan w:val="7"/>
            <w:tcBorders>
              <w:top w:val="single" w:sz="4" w:space="0" w:color="000000"/>
            </w:tcBorders>
          </w:tcPr>
          <w:p w14:paraId="53AA39F5" w14:textId="77777777" w:rsidR="00EC4D51" w:rsidRPr="004A722E" w:rsidRDefault="00644BB5" w:rsidP="00E73792">
            <w:pPr>
              <w:tabs>
                <w:tab w:val="left" w:pos="7890"/>
              </w:tabs>
            </w:pPr>
            <w:r w:rsidRPr="004A722E">
              <w:rPr>
                <w:b/>
              </w:rPr>
              <w:tab/>
            </w:r>
            <w:r w:rsidRPr="004A722E">
              <w:t>- mii lei -</w:t>
            </w:r>
          </w:p>
        </w:tc>
      </w:tr>
      <w:tr w:rsidR="009C1BDA" w:rsidRPr="004A722E" w14:paraId="76564F4B" w14:textId="77777777" w:rsidTr="00890EFD">
        <w:tc>
          <w:tcPr>
            <w:tcW w:w="3114" w:type="dxa"/>
            <w:vAlign w:val="center"/>
          </w:tcPr>
          <w:p w14:paraId="3BD9FAAD" w14:textId="77777777" w:rsidR="00EC4D51" w:rsidRPr="004A722E" w:rsidRDefault="00644BB5" w:rsidP="00E73792">
            <w:pPr>
              <w:jc w:val="center"/>
            </w:pPr>
            <w:r w:rsidRPr="004A722E">
              <w:rPr>
                <w:b/>
              </w:rPr>
              <w:t>Indicatori</w:t>
            </w:r>
          </w:p>
        </w:tc>
        <w:tc>
          <w:tcPr>
            <w:tcW w:w="1780" w:type="dxa"/>
            <w:vAlign w:val="center"/>
          </w:tcPr>
          <w:p w14:paraId="34728A00" w14:textId="77777777" w:rsidR="00EC4D51" w:rsidRPr="004A722E" w:rsidRDefault="00644BB5" w:rsidP="00E73792">
            <w:pPr>
              <w:jc w:val="center"/>
            </w:pPr>
            <w:r w:rsidRPr="004A722E">
              <w:rPr>
                <w:b/>
              </w:rPr>
              <w:t>Anul curent</w:t>
            </w:r>
          </w:p>
        </w:tc>
        <w:tc>
          <w:tcPr>
            <w:tcW w:w="3960" w:type="dxa"/>
            <w:gridSpan w:val="4"/>
            <w:vAlign w:val="center"/>
          </w:tcPr>
          <w:p w14:paraId="292502F5" w14:textId="77777777" w:rsidR="00EC4D51" w:rsidRPr="004A722E" w:rsidRDefault="00644BB5" w:rsidP="00E73792">
            <w:pPr>
              <w:tabs>
                <w:tab w:val="left" w:pos="1050"/>
              </w:tabs>
              <w:jc w:val="center"/>
            </w:pPr>
            <w:r w:rsidRPr="004A722E">
              <w:rPr>
                <w:b/>
              </w:rPr>
              <w:t>Următorii ani</w:t>
            </w:r>
          </w:p>
        </w:tc>
        <w:tc>
          <w:tcPr>
            <w:tcW w:w="1206" w:type="dxa"/>
            <w:vAlign w:val="center"/>
          </w:tcPr>
          <w:p w14:paraId="0BEF4C7F" w14:textId="77777777" w:rsidR="00EC4D51" w:rsidRPr="004A722E" w:rsidRDefault="00644BB5" w:rsidP="00E73792">
            <w:pPr>
              <w:jc w:val="center"/>
            </w:pPr>
            <w:r w:rsidRPr="004A722E">
              <w:rPr>
                <w:b/>
              </w:rPr>
              <w:t>Media pe 5 ani</w:t>
            </w:r>
          </w:p>
        </w:tc>
      </w:tr>
      <w:tr w:rsidR="009C1BDA" w:rsidRPr="004A722E" w14:paraId="1B18EB0F" w14:textId="77777777" w:rsidTr="00890EFD">
        <w:tc>
          <w:tcPr>
            <w:tcW w:w="3114" w:type="dxa"/>
          </w:tcPr>
          <w:p w14:paraId="682CE20F" w14:textId="77777777" w:rsidR="00EC4D51" w:rsidRPr="004A722E" w:rsidRDefault="00644BB5" w:rsidP="00E73792">
            <w:pPr>
              <w:jc w:val="center"/>
            </w:pPr>
            <w:r w:rsidRPr="004A722E">
              <w:t>1</w:t>
            </w:r>
          </w:p>
        </w:tc>
        <w:tc>
          <w:tcPr>
            <w:tcW w:w="1780" w:type="dxa"/>
          </w:tcPr>
          <w:p w14:paraId="1CE9565B" w14:textId="77777777" w:rsidR="00EC4D51" w:rsidRPr="004A722E" w:rsidRDefault="00644BB5" w:rsidP="00E73792">
            <w:pPr>
              <w:jc w:val="center"/>
            </w:pPr>
            <w:r w:rsidRPr="004A722E">
              <w:t>2</w:t>
            </w:r>
          </w:p>
        </w:tc>
        <w:tc>
          <w:tcPr>
            <w:tcW w:w="1044" w:type="dxa"/>
          </w:tcPr>
          <w:p w14:paraId="3EA2B308" w14:textId="77777777" w:rsidR="00EC4D51" w:rsidRPr="004A722E" w:rsidRDefault="00644BB5" w:rsidP="00E73792">
            <w:pPr>
              <w:jc w:val="center"/>
            </w:pPr>
            <w:r w:rsidRPr="004A722E">
              <w:t>3</w:t>
            </w:r>
          </w:p>
        </w:tc>
        <w:tc>
          <w:tcPr>
            <w:tcW w:w="972" w:type="dxa"/>
          </w:tcPr>
          <w:p w14:paraId="02BB08CF" w14:textId="77777777" w:rsidR="00EC4D51" w:rsidRPr="004A722E" w:rsidRDefault="00644BB5" w:rsidP="00E73792">
            <w:pPr>
              <w:jc w:val="center"/>
            </w:pPr>
            <w:r w:rsidRPr="004A722E">
              <w:t>4</w:t>
            </w:r>
          </w:p>
        </w:tc>
        <w:tc>
          <w:tcPr>
            <w:tcW w:w="972" w:type="dxa"/>
          </w:tcPr>
          <w:p w14:paraId="5C4DAAF0" w14:textId="77777777" w:rsidR="00EC4D51" w:rsidRPr="004A722E" w:rsidRDefault="00644BB5" w:rsidP="00E73792">
            <w:pPr>
              <w:jc w:val="center"/>
            </w:pPr>
            <w:r w:rsidRPr="004A722E">
              <w:t>5</w:t>
            </w:r>
          </w:p>
        </w:tc>
        <w:tc>
          <w:tcPr>
            <w:tcW w:w="972" w:type="dxa"/>
          </w:tcPr>
          <w:p w14:paraId="2AA3ACCE" w14:textId="77777777" w:rsidR="00EC4D51" w:rsidRPr="004A722E" w:rsidRDefault="00644BB5" w:rsidP="00E73792">
            <w:pPr>
              <w:jc w:val="center"/>
            </w:pPr>
            <w:r w:rsidRPr="004A722E">
              <w:t>6</w:t>
            </w:r>
          </w:p>
        </w:tc>
        <w:tc>
          <w:tcPr>
            <w:tcW w:w="1206" w:type="dxa"/>
          </w:tcPr>
          <w:p w14:paraId="64292FBA" w14:textId="77777777" w:rsidR="00EC4D51" w:rsidRPr="004A722E" w:rsidRDefault="00644BB5" w:rsidP="00E73792">
            <w:pPr>
              <w:jc w:val="center"/>
            </w:pPr>
            <w:r w:rsidRPr="004A722E">
              <w:t>7</w:t>
            </w:r>
          </w:p>
        </w:tc>
      </w:tr>
      <w:tr w:rsidR="009C1BDA" w:rsidRPr="004A722E" w14:paraId="190DCD97" w14:textId="77777777" w:rsidTr="00890EFD">
        <w:tc>
          <w:tcPr>
            <w:tcW w:w="3114" w:type="dxa"/>
          </w:tcPr>
          <w:p w14:paraId="25FE54ED" w14:textId="77777777" w:rsidR="00EC4D51" w:rsidRPr="004A722E" w:rsidRDefault="00EC4D51" w:rsidP="00E73792"/>
        </w:tc>
        <w:tc>
          <w:tcPr>
            <w:tcW w:w="1780" w:type="dxa"/>
          </w:tcPr>
          <w:p w14:paraId="290CBD99" w14:textId="77777777" w:rsidR="00EC4D51" w:rsidRPr="004A722E" w:rsidRDefault="00644BB5" w:rsidP="00E73792">
            <w:pPr>
              <w:jc w:val="center"/>
            </w:pPr>
            <w:r w:rsidRPr="004A722E">
              <w:rPr>
                <w:b/>
              </w:rPr>
              <w:t>2020</w:t>
            </w:r>
          </w:p>
        </w:tc>
        <w:tc>
          <w:tcPr>
            <w:tcW w:w="1044" w:type="dxa"/>
          </w:tcPr>
          <w:p w14:paraId="68D26495" w14:textId="77777777" w:rsidR="00EC4D51" w:rsidRPr="004A722E" w:rsidRDefault="00644BB5" w:rsidP="00E73792">
            <w:pPr>
              <w:jc w:val="center"/>
            </w:pPr>
            <w:r w:rsidRPr="004A722E">
              <w:rPr>
                <w:b/>
              </w:rPr>
              <w:t>2021</w:t>
            </w:r>
          </w:p>
        </w:tc>
        <w:tc>
          <w:tcPr>
            <w:tcW w:w="972" w:type="dxa"/>
          </w:tcPr>
          <w:p w14:paraId="6A698556" w14:textId="77777777" w:rsidR="00EC4D51" w:rsidRPr="004A722E" w:rsidRDefault="00644BB5" w:rsidP="00E73792">
            <w:pPr>
              <w:jc w:val="center"/>
            </w:pPr>
            <w:r w:rsidRPr="004A722E">
              <w:rPr>
                <w:b/>
              </w:rPr>
              <w:t>2022</w:t>
            </w:r>
          </w:p>
        </w:tc>
        <w:tc>
          <w:tcPr>
            <w:tcW w:w="972" w:type="dxa"/>
          </w:tcPr>
          <w:p w14:paraId="6D2D32F2" w14:textId="77777777" w:rsidR="00EC4D51" w:rsidRPr="004A722E" w:rsidRDefault="00644BB5" w:rsidP="00E73792">
            <w:pPr>
              <w:jc w:val="center"/>
            </w:pPr>
            <w:r w:rsidRPr="004A722E">
              <w:rPr>
                <w:b/>
              </w:rPr>
              <w:t>2023</w:t>
            </w:r>
          </w:p>
        </w:tc>
        <w:tc>
          <w:tcPr>
            <w:tcW w:w="972" w:type="dxa"/>
          </w:tcPr>
          <w:p w14:paraId="7A084DAB" w14:textId="77777777" w:rsidR="00EC4D51" w:rsidRPr="004A722E" w:rsidRDefault="00644BB5" w:rsidP="00E73792">
            <w:pPr>
              <w:jc w:val="center"/>
            </w:pPr>
            <w:r w:rsidRPr="004A722E">
              <w:rPr>
                <w:b/>
              </w:rPr>
              <w:t>2024</w:t>
            </w:r>
          </w:p>
        </w:tc>
        <w:tc>
          <w:tcPr>
            <w:tcW w:w="1206" w:type="dxa"/>
          </w:tcPr>
          <w:p w14:paraId="2B989EB8" w14:textId="77777777" w:rsidR="00EC4D51" w:rsidRPr="004A722E" w:rsidRDefault="00EC4D51" w:rsidP="00E73792"/>
        </w:tc>
      </w:tr>
      <w:tr w:rsidR="009C1BDA" w:rsidRPr="004A722E" w14:paraId="2D36B603" w14:textId="77777777" w:rsidTr="00890EFD">
        <w:tc>
          <w:tcPr>
            <w:tcW w:w="3114" w:type="dxa"/>
            <w:tcBorders>
              <w:bottom w:val="single" w:sz="4" w:space="0" w:color="000000"/>
            </w:tcBorders>
          </w:tcPr>
          <w:p w14:paraId="4194DE0A" w14:textId="77777777" w:rsidR="00EC4D51" w:rsidRPr="004A722E" w:rsidRDefault="00644BB5" w:rsidP="00E73792">
            <w:pPr>
              <w:jc w:val="both"/>
            </w:pPr>
            <w:r w:rsidRPr="004A722E">
              <w:rPr>
                <w:b/>
              </w:rPr>
              <w:t>1. Modificări ale veniturilor bugetare, plus/minus, din care:</w:t>
            </w:r>
          </w:p>
        </w:tc>
        <w:tc>
          <w:tcPr>
            <w:tcW w:w="1780" w:type="dxa"/>
            <w:vAlign w:val="center"/>
          </w:tcPr>
          <w:p w14:paraId="07170AB7" w14:textId="77777777" w:rsidR="00EC4D51" w:rsidRPr="004A722E" w:rsidRDefault="00644BB5" w:rsidP="00E73792">
            <w:pPr>
              <w:jc w:val="center"/>
            </w:pPr>
            <w:r w:rsidRPr="004A722E">
              <w:t>-</w:t>
            </w:r>
          </w:p>
        </w:tc>
        <w:tc>
          <w:tcPr>
            <w:tcW w:w="1044" w:type="dxa"/>
            <w:vAlign w:val="center"/>
          </w:tcPr>
          <w:p w14:paraId="1A02C33C" w14:textId="77777777" w:rsidR="00EC4D51" w:rsidRPr="004A722E" w:rsidRDefault="00644BB5" w:rsidP="00E73792">
            <w:pPr>
              <w:jc w:val="center"/>
            </w:pPr>
            <w:r w:rsidRPr="004A722E">
              <w:t>-</w:t>
            </w:r>
          </w:p>
        </w:tc>
        <w:tc>
          <w:tcPr>
            <w:tcW w:w="972" w:type="dxa"/>
            <w:vAlign w:val="center"/>
          </w:tcPr>
          <w:p w14:paraId="77088379" w14:textId="77777777" w:rsidR="00EC4D51" w:rsidRPr="004A722E" w:rsidRDefault="00644BB5" w:rsidP="00E73792">
            <w:pPr>
              <w:jc w:val="center"/>
            </w:pPr>
            <w:r w:rsidRPr="004A722E">
              <w:t>-</w:t>
            </w:r>
          </w:p>
        </w:tc>
        <w:tc>
          <w:tcPr>
            <w:tcW w:w="972" w:type="dxa"/>
            <w:vAlign w:val="center"/>
          </w:tcPr>
          <w:p w14:paraId="1CA8BF62" w14:textId="77777777" w:rsidR="00EC4D51" w:rsidRPr="004A722E" w:rsidRDefault="00644BB5" w:rsidP="00E73792">
            <w:pPr>
              <w:jc w:val="center"/>
            </w:pPr>
            <w:r w:rsidRPr="004A722E">
              <w:t>-</w:t>
            </w:r>
          </w:p>
        </w:tc>
        <w:tc>
          <w:tcPr>
            <w:tcW w:w="972" w:type="dxa"/>
            <w:vAlign w:val="center"/>
          </w:tcPr>
          <w:p w14:paraId="10C2C0FC" w14:textId="77777777" w:rsidR="00EC4D51" w:rsidRPr="004A722E" w:rsidRDefault="00644BB5" w:rsidP="00E73792">
            <w:pPr>
              <w:jc w:val="center"/>
            </w:pPr>
            <w:r w:rsidRPr="004A722E">
              <w:t>-</w:t>
            </w:r>
          </w:p>
        </w:tc>
        <w:tc>
          <w:tcPr>
            <w:tcW w:w="1206" w:type="dxa"/>
            <w:vAlign w:val="center"/>
          </w:tcPr>
          <w:p w14:paraId="1A7247BC" w14:textId="77777777" w:rsidR="00EC4D51" w:rsidRPr="004A722E" w:rsidRDefault="00644BB5" w:rsidP="00E73792">
            <w:pPr>
              <w:jc w:val="center"/>
            </w:pPr>
            <w:r w:rsidRPr="004A722E">
              <w:t>-</w:t>
            </w:r>
          </w:p>
        </w:tc>
      </w:tr>
      <w:tr w:rsidR="009C1BDA" w:rsidRPr="004A722E" w14:paraId="1CC7E0A0" w14:textId="77777777" w:rsidTr="00890EFD">
        <w:tc>
          <w:tcPr>
            <w:tcW w:w="3114" w:type="dxa"/>
            <w:tcBorders>
              <w:bottom w:val="single" w:sz="4" w:space="0" w:color="000000"/>
            </w:tcBorders>
          </w:tcPr>
          <w:p w14:paraId="26F16C34" w14:textId="77777777" w:rsidR="00EC4D51" w:rsidRPr="004A722E" w:rsidRDefault="00644BB5" w:rsidP="00E73792">
            <w:pPr>
              <w:jc w:val="both"/>
            </w:pPr>
            <w:r w:rsidRPr="004A722E">
              <w:rPr>
                <w:i/>
              </w:rPr>
              <w:t>a) buget de stat, din acesta:</w:t>
            </w:r>
          </w:p>
        </w:tc>
        <w:tc>
          <w:tcPr>
            <w:tcW w:w="1780" w:type="dxa"/>
            <w:vAlign w:val="center"/>
          </w:tcPr>
          <w:p w14:paraId="16D0DBF0" w14:textId="77777777" w:rsidR="00EC4D51" w:rsidRPr="004A722E" w:rsidRDefault="00644BB5" w:rsidP="00E73792">
            <w:pPr>
              <w:jc w:val="center"/>
            </w:pPr>
            <w:r w:rsidRPr="004A722E">
              <w:t>-</w:t>
            </w:r>
          </w:p>
        </w:tc>
        <w:tc>
          <w:tcPr>
            <w:tcW w:w="1044" w:type="dxa"/>
            <w:vAlign w:val="center"/>
          </w:tcPr>
          <w:p w14:paraId="65923FE1" w14:textId="77777777" w:rsidR="00EC4D51" w:rsidRPr="004A722E" w:rsidRDefault="00644BB5" w:rsidP="00E73792">
            <w:pPr>
              <w:jc w:val="center"/>
            </w:pPr>
            <w:r w:rsidRPr="004A722E">
              <w:t>-</w:t>
            </w:r>
          </w:p>
        </w:tc>
        <w:tc>
          <w:tcPr>
            <w:tcW w:w="972" w:type="dxa"/>
            <w:vAlign w:val="center"/>
          </w:tcPr>
          <w:p w14:paraId="36A995B2" w14:textId="77777777" w:rsidR="00EC4D51" w:rsidRPr="004A722E" w:rsidRDefault="00644BB5" w:rsidP="00E73792">
            <w:pPr>
              <w:jc w:val="center"/>
            </w:pPr>
            <w:r w:rsidRPr="004A722E">
              <w:t>-</w:t>
            </w:r>
          </w:p>
        </w:tc>
        <w:tc>
          <w:tcPr>
            <w:tcW w:w="972" w:type="dxa"/>
            <w:vAlign w:val="center"/>
          </w:tcPr>
          <w:p w14:paraId="22E0AA47" w14:textId="77777777" w:rsidR="00EC4D51" w:rsidRPr="004A722E" w:rsidRDefault="00644BB5" w:rsidP="00E73792">
            <w:pPr>
              <w:jc w:val="center"/>
            </w:pPr>
            <w:r w:rsidRPr="004A722E">
              <w:t>-</w:t>
            </w:r>
          </w:p>
        </w:tc>
        <w:tc>
          <w:tcPr>
            <w:tcW w:w="972" w:type="dxa"/>
            <w:vAlign w:val="center"/>
          </w:tcPr>
          <w:p w14:paraId="1FF12CC1" w14:textId="77777777" w:rsidR="00EC4D51" w:rsidRPr="004A722E" w:rsidRDefault="00644BB5" w:rsidP="00E73792">
            <w:pPr>
              <w:jc w:val="center"/>
            </w:pPr>
            <w:r w:rsidRPr="004A722E">
              <w:t>-</w:t>
            </w:r>
          </w:p>
        </w:tc>
        <w:tc>
          <w:tcPr>
            <w:tcW w:w="1206" w:type="dxa"/>
            <w:vAlign w:val="center"/>
          </w:tcPr>
          <w:p w14:paraId="024E9C1E" w14:textId="77777777" w:rsidR="00EC4D51" w:rsidRPr="004A722E" w:rsidRDefault="00644BB5" w:rsidP="00E73792">
            <w:pPr>
              <w:jc w:val="center"/>
            </w:pPr>
            <w:r w:rsidRPr="004A722E">
              <w:t>-</w:t>
            </w:r>
          </w:p>
        </w:tc>
      </w:tr>
      <w:tr w:rsidR="009C1BDA" w:rsidRPr="004A722E" w14:paraId="0F83FC28" w14:textId="77777777" w:rsidTr="00890EFD">
        <w:tc>
          <w:tcPr>
            <w:tcW w:w="3114" w:type="dxa"/>
            <w:tcBorders>
              <w:bottom w:val="single" w:sz="4" w:space="0" w:color="000000"/>
            </w:tcBorders>
          </w:tcPr>
          <w:p w14:paraId="3B0116AC" w14:textId="77777777" w:rsidR="00EC4D51" w:rsidRPr="004A722E" w:rsidRDefault="00644BB5" w:rsidP="00E73792">
            <w:pPr>
              <w:jc w:val="both"/>
            </w:pPr>
            <w:r w:rsidRPr="004A722E">
              <w:t xml:space="preserve">   (i) impozit pe profit</w:t>
            </w:r>
          </w:p>
        </w:tc>
        <w:tc>
          <w:tcPr>
            <w:tcW w:w="1780" w:type="dxa"/>
          </w:tcPr>
          <w:p w14:paraId="33CF85F9" w14:textId="77777777" w:rsidR="00EC4D51" w:rsidRPr="004A722E" w:rsidRDefault="00644BB5" w:rsidP="00E73792">
            <w:pPr>
              <w:jc w:val="center"/>
            </w:pPr>
            <w:r w:rsidRPr="004A722E">
              <w:t>-</w:t>
            </w:r>
          </w:p>
        </w:tc>
        <w:tc>
          <w:tcPr>
            <w:tcW w:w="1044" w:type="dxa"/>
          </w:tcPr>
          <w:p w14:paraId="3B5371DB" w14:textId="77777777" w:rsidR="00EC4D51" w:rsidRPr="004A722E" w:rsidRDefault="00644BB5" w:rsidP="00E73792">
            <w:pPr>
              <w:jc w:val="center"/>
            </w:pPr>
            <w:r w:rsidRPr="004A722E">
              <w:t>-</w:t>
            </w:r>
          </w:p>
        </w:tc>
        <w:tc>
          <w:tcPr>
            <w:tcW w:w="972" w:type="dxa"/>
          </w:tcPr>
          <w:p w14:paraId="0B43B494" w14:textId="77777777" w:rsidR="00EC4D51" w:rsidRPr="004A722E" w:rsidRDefault="00644BB5" w:rsidP="00E73792">
            <w:pPr>
              <w:jc w:val="center"/>
            </w:pPr>
            <w:r w:rsidRPr="004A722E">
              <w:t>-</w:t>
            </w:r>
          </w:p>
        </w:tc>
        <w:tc>
          <w:tcPr>
            <w:tcW w:w="972" w:type="dxa"/>
          </w:tcPr>
          <w:p w14:paraId="3F735953" w14:textId="77777777" w:rsidR="00EC4D51" w:rsidRPr="004A722E" w:rsidRDefault="00644BB5" w:rsidP="00E73792">
            <w:pPr>
              <w:jc w:val="center"/>
            </w:pPr>
            <w:r w:rsidRPr="004A722E">
              <w:t>-</w:t>
            </w:r>
          </w:p>
        </w:tc>
        <w:tc>
          <w:tcPr>
            <w:tcW w:w="972" w:type="dxa"/>
          </w:tcPr>
          <w:p w14:paraId="47368A89" w14:textId="77777777" w:rsidR="00EC4D51" w:rsidRPr="004A722E" w:rsidRDefault="00644BB5" w:rsidP="00E73792">
            <w:pPr>
              <w:jc w:val="center"/>
            </w:pPr>
            <w:r w:rsidRPr="004A722E">
              <w:t>-</w:t>
            </w:r>
          </w:p>
        </w:tc>
        <w:tc>
          <w:tcPr>
            <w:tcW w:w="1206" w:type="dxa"/>
          </w:tcPr>
          <w:p w14:paraId="126D8B41" w14:textId="77777777" w:rsidR="00EC4D51" w:rsidRPr="004A722E" w:rsidRDefault="00644BB5" w:rsidP="00E73792">
            <w:pPr>
              <w:jc w:val="center"/>
            </w:pPr>
            <w:r w:rsidRPr="004A722E">
              <w:t>-</w:t>
            </w:r>
          </w:p>
        </w:tc>
      </w:tr>
      <w:tr w:rsidR="009C1BDA" w:rsidRPr="004A722E" w14:paraId="1603B058" w14:textId="77777777" w:rsidTr="00890EFD">
        <w:tc>
          <w:tcPr>
            <w:tcW w:w="3114" w:type="dxa"/>
            <w:tcBorders>
              <w:bottom w:val="single" w:sz="4" w:space="0" w:color="000000"/>
            </w:tcBorders>
          </w:tcPr>
          <w:p w14:paraId="556D3F34" w14:textId="77777777" w:rsidR="00EC4D51" w:rsidRPr="004A722E" w:rsidRDefault="00644BB5" w:rsidP="00E73792">
            <w:pPr>
              <w:jc w:val="both"/>
            </w:pPr>
            <w:r w:rsidRPr="004A722E">
              <w:t xml:space="preserve">   (ii) impozit pe venit</w:t>
            </w:r>
          </w:p>
        </w:tc>
        <w:tc>
          <w:tcPr>
            <w:tcW w:w="1780" w:type="dxa"/>
          </w:tcPr>
          <w:p w14:paraId="5B1EA254" w14:textId="77777777" w:rsidR="00EC4D51" w:rsidRPr="004A722E" w:rsidRDefault="00644BB5" w:rsidP="00E73792">
            <w:pPr>
              <w:jc w:val="center"/>
            </w:pPr>
            <w:r w:rsidRPr="004A722E">
              <w:t>-</w:t>
            </w:r>
          </w:p>
        </w:tc>
        <w:tc>
          <w:tcPr>
            <w:tcW w:w="1044" w:type="dxa"/>
          </w:tcPr>
          <w:p w14:paraId="414654B2" w14:textId="77777777" w:rsidR="00EC4D51" w:rsidRPr="004A722E" w:rsidRDefault="00644BB5" w:rsidP="00E73792">
            <w:pPr>
              <w:jc w:val="center"/>
            </w:pPr>
            <w:r w:rsidRPr="004A722E">
              <w:t>-</w:t>
            </w:r>
          </w:p>
        </w:tc>
        <w:tc>
          <w:tcPr>
            <w:tcW w:w="972" w:type="dxa"/>
          </w:tcPr>
          <w:p w14:paraId="422C04E2" w14:textId="77777777" w:rsidR="00EC4D51" w:rsidRPr="004A722E" w:rsidRDefault="00644BB5" w:rsidP="00E73792">
            <w:pPr>
              <w:jc w:val="center"/>
            </w:pPr>
            <w:r w:rsidRPr="004A722E">
              <w:t>-</w:t>
            </w:r>
          </w:p>
        </w:tc>
        <w:tc>
          <w:tcPr>
            <w:tcW w:w="972" w:type="dxa"/>
          </w:tcPr>
          <w:p w14:paraId="2DC4323C" w14:textId="77777777" w:rsidR="00EC4D51" w:rsidRPr="004A722E" w:rsidRDefault="00644BB5" w:rsidP="00E73792">
            <w:pPr>
              <w:jc w:val="center"/>
            </w:pPr>
            <w:r w:rsidRPr="004A722E">
              <w:t>-</w:t>
            </w:r>
          </w:p>
        </w:tc>
        <w:tc>
          <w:tcPr>
            <w:tcW w:w="972" w:type="dxa"/>
          </w:tcPr>
          <w:p w14:paraId="5AC8035C" w14:textId="77777777" w:rsidR="00EC4D51" w:rsidRPr="004A722E" w:rsidRDefault="00644BB5" w:rsidP="00E73792">
            <w:pPr>
              <w:jc w:val="center"/>
            </w:pPr>
            <w:r w:rsidRPr="004A722E">
              <w:t>-</w:t>
            </w:r>
          </w:p>
        </w:tc>
        <w:tc>
          <w:tcPr>
            <w:tcW w:w="1206" w:type="dxa"/>
          </w:tcPr>
          <w:p w14:paraId="4635B8EA" w14:textId="77777777" w:rsidR="00EC4D51" w:rsidRPr="004A722E" w:rsidRDefault="00644BB5" w:rsidP="00E73792">
            <w:pPr>
              <w:jc w:val="center"/>
            </w:pPr>
            <w:r w:rsidRPr="004A722E">
              <w:t>-</w:t>
            </w:r>
          </w:p>
        </w:tc>
      </w:tr>
      <w:tr w:rsidR="009C1BDA" w:rsidRPr="004A722E" w14:paraId="759EAED5" w14:textId="77777777" w:rsidTr="00890EFD">
        <w:tc>
          <w:tcPr>
            <w:tcW w:w="3114" w:type="dxa"/>
            <w:tcBorders>
              <w:bottom w:val="single" w:sz="4" w:space="0" w:color="000000"/>
            </w:tcBorders>
          </w:tcPr>
          <w:p w14:paraId="2690D073" w14:textId="77777777" w:rsidR="00EC4D51" w:rsidRPr="004A722E" w:rsidRDefault="00644BB5" w:rsidP="00E73792">
            <w:pPr>
              <w:jc w:val="both"/>
            </w:pPr>
            <w:r w:rsidRPr="004A722E">
              <w:rPr>
                <w:i/>
              </w:rPr>
              <w:t>b) bugete locale:</w:t>
            </w:r>
          </w:p>
        </w:tc>
        <w:tc>
          <w:tcPr>
            <w:tcW w:w="1780" w:type="dxa"/>
            <w:vAlign w:val="center"/>
          </w:tcPr>
          <w:p w14:paraId="1C999343" w14:textId="77777777" w:rsidR="00EC4D51" w:rsidRPr="004A722E" w:rsidRDefault="00644BB5" w:rsidP="00E73792">
            <w:pPr>
              <w:jc w:val="center"/>
            </w:pPr>
            <w:r w:rsidRPr="004A722E">
              <w:t>-</w:t>
            </w:r>
          </w:p>
        </w:tc>
        <w:tc>
          <w:tcPr>
            <w:tcW w:w="1044" w:type="dxa"/>
            <w:vAlign w:val="center"/>
          </w:tcPr>
          <w:p w14:paraId="4AB32FC1" w14:textId="77777777" w:rsidR="00EC4D51" w:rsidRPr="004A722E" w:rsidRDefault="00644BB5" w:rsidP="00E73792">
            <w:pPr>
              <w:jc w:val="center"/>
            </w:pPr>
            <w:r w:rsidRPr="004A722E">
              <w:t>-</w:t>
            </w:r>
          </w:p>
        </w:tc>
        <w:tc>
          <w:tcPr>
            <w:tcW w:w="972" w:type="dxa"/>
            <w:vAlign w:val="center"/>
          </w:tcPr>
          <w:p w14:paraId="573BE4B7" w14:textId="77777777" w:rsidR="00EC4D51" w:rsidRPr="004A722E" w:rsidRDefault="00644BB5" w:rsidP="00E73792">
            <w:pPr>
              <w:jc w:val="center"/>
            </w:pPr>
            <w:r w:rsidRPr="004A722E">
              <w:t>-</w:t>
            </w:r>
          </w:p>
        </w:tc>
        <w:tc>
          <w:tcPr>
            <w:tcW w:w="972" w:type="dxa"/>
            <w:vAlign w:val="center"/>
          </w:tcPr>
          <w:p w14:paraId="2FC22602" w14:textId="77777777" w:rsidR="00EC4D51" w:rsidRPr="004A722E" w:rsidRDefault="00644BB5" w:rsidP="00E73792">
            <w:pPr>
              <w:jc w:val="center"/>
            </w:pPr>
            <w:r w:rsidRPr="004A722E">
              <w:t>-</w:t>
            </w:r>
          </w:p>
        </w:tc>
        <w:tc>
          <w:tcPr>
            <w:tcW w:w="972" w:type="dxa"/>
            <w:vAlign w:val="center"/>
          </w:tcPr>
          <w:p w14:paraId="4638F949" w14:textId="77777777" w:rsidR="00EC4D51" w:rsidRPr="004A722E" w:rsidRDefault="00644BB5" w:rsidP="00E73792">
            <w:pPr>
              <w:jc w:val="center"/>
            </w:pPr>
            <w:r w:rsidRPr="004A722E">
              <w:t>-</w:t>
            </w:r>
          </w:p>
        </w:tc>
        <w:tc>
          <w:tcPr>
            <w:tcW w:w="1206" w:type="dxa"/>
            <w:vAlign w:val="center"/>
          </w:tcPr>
          <w:p w14:paraId="12C04834" w14:textId="77777777" w:rsidR="00EC4D51" w:rsidRPr="004A722E" w:rsidRDefault="00644BB5" w:rsidP="00E73792">
            <w:pPr>
              <w:jc w:val="center"/>
            </w:pPr>
            <w:r w:rsidRPr="004A722E">
              <w:t>-</w:t>
            </w:r>
          </w:p>
        </w:tc>
      </w:tr>
      <w:tr w:rsidR="009C1BDA" w:rsidRPr="004A722E" w14:paraId="45369397" w14:textId="77777777" w:rsidTr="00890EFD">
        <w:tc>
          <w:tcPr>
            <w:tcW w:w="3114" w:type="dxa"/>
            <w:tcBorders>
              <w:bottom w:val="single" w:sz="4" w:space="0" w:color="000000"/>
            </w:tcBorders>
          </w:tcPr>
          <w:p w14:paraId="63A60734" w14:textId="77777777" w:rsidR="00EC4D51" w:rsidRPr="004A722E" w:rsidRDefault="00644BB5" w:rsidP="00E73792">
            <w:pPr>
              <w:jc w:val="both"/>
            </w:pPr>
            <w:r w:rsidRPr="004A722E">
              <w:t xml:space="preserve">   (i) impozit pe profit</w:t>
            </w:r>
          </w:p>
        </w:tc>
        <w:tc>
          <w:tcPr>
            <w:tcW w:w="1780" w:type="dxa"/>
          </w:tcPr>
          <w:p w14:paraId="736F5065" w14:textId="77777777" w:rsidR="00EC4D51" w:rsidRPr="004A722E" w:rsidRDefault="00644BB5" w:rsidP="00E73792">
            <w:pPr>
              <w:jc w:val="center"/>
            </w:pPr>
            <w:r w:rsidRPr="004A722E">
              <w:t>-</w:t>
            </w:r>
          </w:p>
        </w:tc>
        <w:tc>
          <w:tcPr>
            <w:tcW w:w="1044" w:type="dxa"/>
          </w:tcPr>
          <w:p w14:paraId="106C3239" w14:textId="77777777" w:rsidR="00EC4D51" w:rsidRPr="004A722E" w:rsidRDefault="00644BB5" w:rsidP="00E73792">
            <w:pPr>
              <w:jc w:val="center"/>
            </w:pPr>
            <w:r w:rsidRPr="004A722E">
              <w:t>-</w:t>
            </w:r>
          </w:p>
        </w:tc>
        <w:tc>
          <w:tcPr>
            <w:tcW w:w="972" w:type="dxa"/>
          </w:tcPr>
          <w:p w14:paraId="21CF6E2E" w14:textId="77777777" w:rsidR="00EC4D51" w:rsidRPr="004A722E" w:rsidRDefault="00644BB5" w:rsidP="00E73792">
            <w:pPr>
              <w:jc w:val="center"/>
            </w:pPr>
            <w:r w:rsidRPr="004A722E">
              <w:t>-</w:t>
            </w:r>
          </w:p>
        </w:tc>
        <w:tc>
          <w:tcPr>
            <w:tcW w:w="972" w:type="dxa"/>
          </w:tcPr>
          <w:p w14:paraId="2DC29A67" w14:textId="77777777" w:rsidR="00EC4D51" w:rsidRPr="004A722E" w:rsidRDefault="00644BB5" w:rsidP="00E73792">
            <w:pPr>
              <w:jc w:val="center"/>
            </w:pPr>
            <w:r w:rsidRPr="004A722E">
              <w:t>-</w:t>
            </w:r>
          </w:p>
        </w:tc>
        <w:tc>
          <w:tcPr>
            <w:tcW w:w="972" w:type="dxa"/>
          </w:tcPr>
          <w:p w14:paraId="1DAA2408" w14:textId="77777777" w:rsidR="00EC4D51" w:rsidRPr="004A722E" w:rsidRDefault="00644BB5" w:rsidP="00E73792">
            <w:pPr>
              <w:jc w:val="center"/>
            </w:pPr>
            <w:r w:rsidRPr="004A722E">
              <w:t>-</w:t>
            </w:r>
          </w:p>
        </w:tc>
        <w:tc>
          <w:tcPr>
            <w:tcW w:w="1206" w:type="dxa"/>
          </w:tcPr>
          <w:p w14:paraId="23350CBE" w14:textId="77777777" w:rsidR="00EC4D51" w:rsidRPr="004A722E" w:rsidRDefault="00644BB5" w:rsidP="00E73792">
            <w:pPr>
              <w:jc w:val="center"/>
            </w:pPr>
            <w:r w:rsidRPr="004A722E">
              <w:t>-</w:t>
            </w:r>
          </w:p>
        </w:tc>
      </w:tr>
      <w:tr w:rsidR="009C1BDA" w:rsidRPr="004A722E" w14:paraId="02B77702" w14:textId="77777777" w:rsidTr="00890EFD">
        <w:tc>
          <w:tcPr>
            <w:tcW w:w="3114" w:type="dxa"/>
            <w:tcBorders>
              <w:bottom w:val="single" w:sz="4" w:space="0" w:color="000000"/>
            </w:tcBorders>
          </w:tcPr>
          <w:p w14:paraId="59C8D508" w14:textId="77777777" w:rsidR="00EC4D51" w:rsidRPr="004A722E" w:rsidRDefault="00644BB5" w:rsidP="00E73792">
            <w:pPr>
              <w:jc w:val="both"/>
            </w:pPr>
            <w:r w:rsidRPr="004A722E">
              <w:rPr>
                <w:i/>
              </w:rPr>
              <w:t>c) bugetul asigurărilor sociale de stat:</w:t>
            </w:r>
          </w:p>
        </w:tc>
        <w:tc>
          <w:tcPr>
            <w:tcW w:w="1780" w:type="dxa"/>
            <w:vAlign w:val="center"/>
          </w:tcPr>
          <w:p w14:paraId="08A17132" w14:textId="77777777" w:rsidR="00EC4D51" w:rsidRPr="004A722E" w:rsidRDefault="00644BB5" w:rsidP="00E73792">
            <w:pPr>
              <w:jc w:val="center"/>
            </w:pPr>
            <w:r w:rsidRPr="004A722E">
              <w:t>-</w:t>
            </w:r>
          </w:p>
        </w:tc>
        <w:tc>
          <w:tcPr>
            <w:tcW w:w="1044" w:type="dxa"/>
            <w:vAlign w:val="center"/>
          </w:tcPr>
          <w:p w14:paraId="3480441C" w14:textId="77777777" w:rsidR="00EC4D51" w:rsidRPr="004A722E" w:rsidRDefault="00644BB5" w:rsidP="00E73792">
            <w:pPr>
              <w:jc w:val="center"/>
            </w:pPr>
            <w:r w:rsidRPr="004A722E">
              <w:t>-</w:t>
            </w:r>
          </w:p>
        </w:tc>
        <w:tc>
          <w:tcPr>
            <w:tcW w:w="972" w:type="dxa"/>
            <w:vAlign w:val="center"/>
          </w:tcPr>
          <w:p w14:paraId="37C1C1CF" w14:textId="77777777" w:rsidR="00EC4D51" w:rsidRPr="004A722E" w:rsidRDefault="00644BB5" w:rsidP="00E73792">
            <w:pPr>
              <w:jc w:val="center"/>
            </w:pPr>
            <w:r w:rsidRPr="004A722E">
              <w:t>-</w:t>
            </w:r>
          </w:p>
        </w:tc>
        <w:tc>
          <w:tcPr>
            <w:tcW w:w="972" w:type="dxa"/>
            <w:vAlign w:val="center"/>
          </w:tcPr>
          <w:p w14:paraId="1F3501A9" w14:textId="77777777" w:rsidR="00EC4D51" w:rsidRPr="004A722E" w:rsidRDefault="00644BB5" w:rsidP="00E73792">
            <w:pPr>
              <w:jc w:val="center"/>
            </w:pPr>
            <w:r w:rsidRPr="004A722E">
              <w:t>-</w:t>
            </w:r>
          </w:p>
        </w:tc>
        <w:tc>
          <w:tcPr>
            <w:tcW w:w="972" w:type="dxa"/>
            <w:vAlign w:val="center"/>
          </w:tcPr>
          <w:p w14:paraId="4F8D739B" w14:textId="77777777" w:rsidR="00EC4D51" w:rsidRPr="004A722E" w:rsidRDefault="00644BB5" w:rsidP="00E73792">
            <w:pPr>
              <w:jc w:val="center"/>
            </w:pPr>
            <w:r w:rsidRPr="004A722E">
              <w:t>-</w:t>
            </w:r>
          </w:p>
        </w:tc>
        <w:tc>
          <w:tcPr>
            <w:tcW w:w="1206" w:type="dxa"/>
            <w:vAlign w:val="center"/>
          </w:tcPr>
          <w:p w14:paraId="0098D888" w14:textId="77777777" w:rsidR="00EC4D51" w:rsidRPr="004A722E" w:rsidRDefault="00644BB5" w:rsidP="00E73792">
            <w:pPr>
              <w:jc w:val="center"/>
            </w:pPr>
            <w:r w:rsidRPr="004A722E">
              <w:t>-</w:t>
            </w:r>
          </w:p>
        </w:tc>
      </w:tr>
      <w:tr w:rsidR="009C1BDA" w:rsidRPr="004A722E" w14:paraId="1DC0583D" w14:textId="77777777" w:rsidTr="00890EFD">
        <w:tc>
          <w:tcPr>
            <w:tcW w:w="3114" w:type="dxa"/>
            <w:tcBorders>
              <w:bottom w:val="single" w:sz="4" w:space="0" w:color="000000"/>
            </w:tcBorders>
          </w:tcPr>
          <w:p w14:paraId="535D3189" w14:textId="77777777" w:rsidR="00EC4D51" w:rsidRPr="004A722E" w:rsidRDefault="00644BB5" w:rsidP="00E73792">
            <w:pPr>
              <w:jc w:val="both"/>
            </w:pPr>
            <w:r w:rsidRPr="004A722E">
              <w:t xml:space="preserve">(i) </w:t>
            </w:r>
            <w:proofErr w:type="spellStart"/>
            <w:r w:rsidRPr="004A722E">
              <w:t>contribuţii</w:t>
            </w:r>
            <w:proofErr w:type="spellEnd"/>
            <w:r w:rsidRPr="004A722E">
              <w:t xml:space="preserve"> de asigurări</w:t>
            </w:r>
          </w:p>
        </w:tc>
        <w:tc>
          <w:tcPr>
            <w:tcW w:w="1780" w:type="dxa"/>
          </w:tcPr>
          <w:p w14:paraId="394247BF" w14:textId="77777777" w:rsidR="00EC4D51" w:rsidRPr="004A722E" w:rsidRDefault="00644BB5" w:rsidP="00E73792">
            <w:pPr>
              <w:jc w:val="center"/>
            </w:pPr>
            <w:r w:rsidRPr="004A722E">
              <w:t>-</w:t>
            </w:r>
          </w:p>
        </w:tc>
        <w:tc>
          <w:tcPr>
            <w:tcW w:w="1044" w:type="dxa"/>
          </w:tcPr>
          <w:p w14:paraId="3EC735FD" w14:textId="77777777" w:rsidR="00EC4D51" w:rsidRPr="004A722E" w:rsidRDefault="00644BB5" w:rsidP="00E73792">
            <w:pPr>
              <w:jc w:val="center"/>
            </w:pPr>
            <w:r w:rsidRPr="004A722E">
              <w:t>-</w:t>
            </w:r>
          </w:p>
        </w:tc>
        <w:tc>
          <w:tcPr>
            <w:tcW w:w="972" w:type="dxa"/>
          </w:tcPr>
          <w:p w14:paraId="7B6F0F50" w14:textId="77777777" w:rsidR="00EC4D51" w:rsidRPr="004A722E" w:rsidRDefault="00644BB5" w:rsidP="00E73792">
            <w:pPr>
              <w:jc w:val="center"/>
            </w:pPr>
            <w:r w:rsidRPr="004A722E">
              <w:t>-</w:t>
            </w:r>
          </w:p>
        </w:tc>
        <w:tc>
          <w:tcPr>
            <w:tcW w:w="972" w:type="dxa"/>
          </w:tcPr>
          <w:p w14:paraId="6EAB592F" w14:textId="77777777" w:rsidR="00EC4D51" w:rsidRPr="004A722E" w:rsidRDefault="00644BB5" w:rsidP="00E73792">
            <w:pPr>
              <w:jc w:val="center"/>
            </w:pPr>
            <w:r w:rsidRPr="004A722E">
              <w:t>-</w:t>
            </w:r>
          </w:p>
        </w:tc>
        <w:tc>
          <w:tcPr>
            <w:tcW w:w="972" w:type="dxa"/>
          </w:tcPr>
          <w:p w14:paraId="3E895A48" w14:textId="77777777" w:rsidR="00EC4D51" w:rsidRPr="004A722E" w:rsidRDefault="00644BB5" w:rsidP="00E73792">
            <w:pPr>
              <w:jc w:val="center"/>
            </w:pPr>
            <w:r w:rsidRPr="004A722E">
              <w:t>-</w:t>
            </w:r>
          </w:p>
        </w:tc>
        <w:tc>
          <w:tcPr>
            <w:tcW w:w="1206" w:type="dxa"/>
          </w:tcPr>
          <w:p w14:paraId="36595FE3" w14:textId="77777777" w:rsidR="00EC4D51" w:rsidRPr="004A722E" w:rsidRDefault="00644BB5" w:rsidP="00E73792">
            <w:pPr>
              <w:jc w:val="center"/>
            </w:pPr>
            <w:r w:rsidRPr="004A722E">
              <w:t>-</w:t>
            </w:r>
          </w:p>
        </w:tc>
      </w:tr>
      <w:tr w:rsidR="009C1BDA" w:rsidRPr="004A722E" w14:paraId="76C82586" w14:textId="77777777" w:rsidTr="00890EFD">
        <w:tc>
          <w:tcPr>
            <w:tcW w:w="3114" w:type="dxa"/>
            <w:tcBorders>
              <w:bottom w:val="single" w:sz="4" w:space="0" w:color="000000"/>
            </w:tcBorders>
          </w:tcPr>
          <w:p w14:paraId="7705EEA7" w14:textId="77777777" w:rsidR="00EC4D51" w:rsidRPr="004A722E" w:rsidRDefault="00644BB5" w:rsidP="00E73792">
            <w:pPr>
              <w:jc w:val="both"/>
            </w:pPr>
            <w:r w:rsidRPr="004A722E">
              <w:rPr>
                <w:b/>
              </w:rPr>
              <w:t>2. Modificări ale cheltuielilor bugetare plus/minus, din care:</w:t>
            </w:r>
          </w:p>
        </w:tc>
        <w:tc>
          <w:tcPr>
            <w:tcW w:w="1780" w:type="dxa"/>
            <w:vAlign w:val="center"/>
          </w:tcPr>
          <w:p w14:paraId="39A17C59" w14:textId="77777777" w:rsidR="00EC4D51" w:rsidRPr="004A722E" w:rsidRDefault="00EC4D51" w:rsidP="00E73792">
            <w:pPr>
              <w:jc w:val="center"/>
            </w:pPr>
          </w:p>
        </w:tc>
        <w:tc>
          <w:tcPr>
            <w:tcW w:w="1044" w:type="dxa"/>
            <w:vAlign w:val="center"/>
          </w:tcPr>
          <w:p w14:paraId="032C2998" w14:textId="77777777" w:rsidR="00EC4D51" w:rsidRPr="004A722E" w:rsidRDefault="00EC4D51" w:rsidP="00E73792">
            <w:pPr>
              <w:jc w:val="center"/>
            </w:pPr>
          </w:p>
        </w:tc>
        <w:tc>
          <w:tcPr>
            <w:tcW w:w="972" w:type="dxa"/>
            <w:vAlign w:val="center"/>
          </w:tcPr>
          <w:p w14:paraId="504455BA" w14:textId="77777777" w:rsidR="00EC4D51" w:rsidRPr="004A722E" w:rsidRDefault="00EC4D51" w:rsidP="00E73792">
            <w:pPr>
              <w:jc w:val="center"/>
            </w:pPr>
          </w:p>
        </w:tc>
        <w:tc>
          <w:tcPr>
            <w:tcW w:w="972" w:type="dxa"/>
            <w:vAlign w:val="center"/>
          </w:tcPr>
          <w:p w14:paraId="6899B289" w14:textId="77777777" w:rsidR="00EC4D51" w:rsidRPr="004A722E" w:rsidRDefault="00EC4D51" w:rsidP="00E73792">
            <w:pPr>
              <w:jc w:val="center"/>
            </w:pPr>
          </w:p>
        </w:tc>
        <w:tc>
          <w:tcPr>
            <w:tcW w:w="972" w:type="dxa"/>
            <w:vAlign w:val="center"/>
          </w:tcPr>
          <w:p w14:paraId="6B632D2D" w14:textId="77777777" w:rsidR="00EC4D51" w:rsidRPr="004A722E" w:rsidRDefault="00EC4D51" w:rsidP="00E73792">
            <w:pPr>
              <w:jc w:val="center"/>
            </w:pPr>
          </w:p>
        </w:tc>
        <w:tc>
          <w:tcPr>
            <w:tcW w:w="1206" w:type="dxa"/>
            <w:vAlign w:val="center"/>
          </w:tcPr>
          <w:p w14:paraId="56C8F768" w14:textId="77777777" w:rsidR="00EC4D51" w:rsidRPr="004A722E" w:rsidRDefault="00EC4D51" w:rsidP="00E73792">
            <w:pPr>
              <w:jc w:val="center"/>
            </w:pPr>
          </w:p>
        </w:tc>
      </w:tr>
      <w:tr w:rsidR="009C1BDA" w:rsidRPr="004A722E" w14:paraId="64AE4AC0" w14:textId="77777777" w:rsidTr="00890EFD">
        <w:tc>
          <w:tcPr>
            <w:tcW w:w="3114" w:type="dxa"/>
            <w:tcBorders>
              <w:bottom w:val="single" w:sz="4" w:space="0" w:color="000000"/>
            </w:tcBorders>
          </w:tcPr>
          <w:p w14:paraId="7754703A" w14:textId="77777777" w:rsidR="00EC4D51" w:rsidRPr="004A722E" w:rsidRDefault="00644BB5" w:rsidP="00E73792">
            <w:pPr>
              <w:jc w:val="both"/>
            </w:pPr>
            <w:r w:rsidRPr="004A722E">
              <w:rPr>
                <w:i/>
              </w:rPr>
              <w:t>a) buget de stat, din acesta:</w:t>
            </w:r>
          </w:p>
        </w:tc>
        <w:tc>
          <w:tcPr>
            <w:tcW w:w="1780" w:type="dxa"/>
            <w:vAlign w:val="center"/>
          </w:tcPr>
          <w:p w14:paraId="7D62464C" w14:textId="77777777" w:rsidR="00EC4D51" w:rsidRPr="004A722E" w:rsidRDefault="00644BB5" w:rsidP="00E73792">
            <w:pPr>
              <w:jc w:val="center"/>
            </w:pPr>
            <w:r w:rsidRPr="004A722E">
              <w:t>-</w:t>
            </w:r>
          </w:p>
        </w:tc>
        <w:tc>
          <w:tcPr>
            <w:tcW w:w="1044" w:type="dxa"/>
            <w:vAlign w:val="center"/>
          </w:tcPr>
          <w:p w14:paraId="3E2FBABC" w14:textId="77777777" w:rsidR="00EC4D51" w:rsidRPr="004A722E" w:rsidRDefault="00644BB5" w:rsidP="00E73792">
            <w:pPr>
              <w:jc w:val="center"/>
            </w:pPr>
            <w:r w:rsidRPr="004A722E">
              <w:t>-</w:t>
            </w:r>
          </w:p>
        </w:tc>
        <w:tc>
          <w:tcPr>
            <w:tcW w:w="972" w:type="dxa"/>
            <w:vAlign w:val="center"/>
          </w:tcPr>
          <w:p w14:paraId="481B9224" w14:textId="77777777" w:rsidR="00EC4D51" w:rsidRPr="004A722E" w:rsidRDefault="00644BB5" w:rsidP="00E73792">
            <w:pPr>
              <w:jc w:val="center"/>
            </w:pPr>
            <w:r w:rsidRPr="004A722E">
              <w:t>-</w:t>
            </w:r>
          </w:p>
        </w:tc>
        <w:tc>
          <w:tcPr>
            <w:tcW w:w="972" w:type="dxa"/>
            <w:vAlign w:val="center"/>
          </w:tcPr>
          <w:p w14:paraId="64C252BB" w14:textId="77777777" w:rsidR="00EC4D51" w:rsidRPr="004A722E" w:rsidRDefault="00644BB5" w:rsidP="00E73792">
            <w:pPr>
              <w:jc w:val="center"/>
            </w:pPr>
            <w:r w:rsidRPr="004A722E">
              <w:t>-</w:t>
            </w:r>
          </w:p>
        </w:tc>
        <w:tc>
          <w:tcPr>
            <w:tcW w:w="972" w:type="dxa"/>
            <w:vAlign w:val="center"/>
          </w:tcPr>
          <w:p w14:paraId="0DECC01B" w14:textId="77777777" w:rsidR="00EC4D51" w:rsidRPr="004A722E" w:rsidRDefault="00644BB5" w:rsidP="00E73792">
            <w:pPr>
              <w:jc w:val="center"/>
            </w:pPr>
            <w:r w:rsidRPr="004A722E">
              <w:t>-</w:t>
            </w:r>
          </w:p>
        </w:tc>
        <w:tc>
          <w:tcPr>
            <w:tcW w:w="1206" w:type="dxa"/>
            <w:vAlign w:val="center"/>
          </w:tcPr>
          <w:p w14:paraId="4E927C10" w14:textId="77777777" w:rsidR="00EC4D51" w:rsidRPr="004A722E" w:rsidRDefault="00644BB5" w:rsidP="00E73792">
            <w:pPr>
              <w:jc w:val="center"/>
            </w:pPr>
            <w:r w:rsidRPr="004A722E">
              <w:t>-</w:t>
            </w:r>
          </w:p>
        </w:tc>
      </w:tr>
      <w:tr w:rsidR="009C1BDA" w:rsidRPr="004A722E" w14:paraId="34838AD3" w14:textId="77777777" w:rsidTr="00890EFD">
        <w:tc>
          <w:tcPr>
            <w:tcW w:w="3114" w:type="dxa"/>
            <w:tcBorders>
              <w:bottom w:val="single" w:sz="4" w:space="0" w:color="000000"/>
            </w:tcBorders>
          </w:tcPr>
          <w:p w14:paraId="0D7698E5" w14:textId="77777777" w:rsidR="00EC4D51" w:rsidRPr="004A722E" w:rsidRDefault="00644BB5" w:rsidP="00E73792">
            <w:pPr>
              <w:jc w:val="both"/>
            </w:pPr>
            <w:r w:rsidRPr="004A722E">
              <w:t xml:space="preserve">  (i) cheltuieli de personal</w:t>
            </w:r>
          </w:p>
        </w:tc>
        <w:tc>
          <w:tcPr>
            <w:tcW w:w="1780" w:type="dxa"/>
          </w:tcPr>
          <w:p w14:paraId="19D4474F" w14:textId="77777777" w:rsidR="00EC4D51" w:rsidRPr="004A722E" w:rsidRDefault="00644BB5" w:rsidP="00E73792">
            <w:pPr>
              <w:jc w:val="center"/>
            </w:pPr>
            <w:r w:rsidRPr="004A722E">
              <w:t>-</w:t>
            </w:r>
          </w:p>
        </w:tc>
        <w:tc>
          <w:tcPr>
            <w:tcW w:w="1044" w:type="dxa"/>
          </w:tcPr>
          <w:p w14:paraId="7FC06B6D" w14:textId="77777777" w:rsidR="00EC4D51" w:rsidRPr="004A722E" w:rsidRDefault="00644BB5" w:rsidP="00E73792">
            <w:pPr>
              <w:jc w:val="center"/>
            </w:pPr>
            <w:r w:rsidRPr="004A722E">
              <w:t>-</w:t>
            </w:r>
          </w:p>
        </w:tc>
        <w:tc>
          <w:tcPr>
            <w:tcW w:w="972" w:type="dxa"/>
          </w:tcPr>
          <w:p w14:paraId="13E62A9D" w14:textId="77777777" w:rsidR="00EC4D51" w:rsidRPr="004A722E" w:rsidRDefault="00644BB5" w:rsidP="00E73792">
            <w:pPr>
              <w:jc w:val="center"/>
            </w:pPr>
            <w:r w:rsidRPr="004A722E">
              <w:t>-</w:t>
            </w:r>
          </w:p>
        </w:tc>
        <w:tc>
          <w:tcPr>
            <w:tcW w:w="972" w:type="dxa"/>
          </w:tcPr>
          <w:p w14:paraId="7FFD7FCE" w14:textId="77777777" w:rsidR="00EC4D51" w:rsidRPr="004A722E" w:rsidRDefault="00644BB5" w:rsidP="00E73792">
            <w:pPr>
              <w:jc w:val="center"/>
            </w:pPr>
            <w:r w:rsidRPr="004A722E">
              <w:t>-</w:t>
            </w:r>
          </w:p>
        </w:tc>
        <w:tc>
          <w:tcPr>
            <w:tcW w:w="972" w:type="dxa"/>
          </w:tcPr>
          <w:p w14:paraId="3B1CF992" w14:textId="77777777" w:rsidR="00EC4D51" w:rsidRPr="004A722E" w:rsidRDefault="00644BB5" w:rsidP="00E73792">
            <w:pPr>
              <w:jc w:val="center"/>
            </w:pPr>
            <w:r w:rsidRPr="004A722E">
              <w:t>-</w:t>
            </w:r>
          </w:p>
        </w:tc>
        <w:tc>
          <w:tcPr>
            <w:tcW w:w="1206" w:type="dxa"/>
          </w:tcPr>
          <w:p w14:paraId="619F3A11" w14:textId="77777777" w:rsidR="00EC4D51" w:rsidRPr="004A722E" w:rsidRDefault="00644BB5" w:rsidP="00E73792">
            <w:pPr>
              <w:jc w:val="center"/>
            </w:pPr>
            <w:r w:rsidRPr="004A722E">
              <w:t>-</w:t>
            </w:r>
          </w:p>
        </w:tc>
      </w:tr>
      <w:tr w:rsidR="009C1BDA" w:rsidRPr="004A722E" w14:paraId="7A75EE31" w14:textId="77777777" w:rsidTr="00890EFD">
        <w:tc>
          <w:tcPr>
            <w:tcW w:w="3114" w:type="dxa"/>
            <w:tcBorders>
              <w:bottom w:val="single" w:sz="4" w:space="0" w:color="000000"/>
            </w:tcBorders>
          </w:tcPr>
          <w:p w14:paraId="357182AA" w14:textId="77777777" w:rsidR="00EC4D51" w:rsidRPr="004A722E" w:rsidRDefault="00644BB5" w:rsidP="00E73792">
            <w:pPr>
              <w:jc w:val="both"/>
            </w:pPr>
            <w:r w:rsidRPr="004A722E">
              <w:t xml:space="preserve">  (ii) bunuri </w:t>
            </w:r>
            <w:proofErr w:type="spellStart"/>
            <w:r w:rsidRPr="004A722E">
              <w:t>şi</w:t>
            </w:r>
            <w:proofErr w:type="spellEnd"/>
            <w:r w:rsidRPr="004A722E">
              <w:t xml:space="preserve"> servicii</w:t>
            </w:r>
          </w:p>
        </w:tc>
        <w:tc>
          <w:tcPr>
            <w:tcW w:w="1780" w:type="dxa"/>
            <w:vAlign w:val="center"/>
          </w:tcPr>
          <w:p w14:paraId="5EAE8E92" w14:textId="77777777" w:rsidR="00EC4D51" w:rsidRPr="004A722E" w:rsidRDefault="00644BB5" w:rsidP="00E73792">
            <w:pPr>
              <w:jc w:val="center"/>
            </w:pPr>
            <w:r w:rsidRPr="004A722E">
              <w:t>-</w:t>
            </w:r>
          </w:p>
        </w:tc>
        <w:tc>
          <w:tcPr>
            <w:tcW w:w="1044" w:type="dxa"/>
            <w:vAlign w:val="center"/>
          </w:tcPr>
          <w:p w14:paraId="69A05692" w14:textId="77777777" w:rsidR="00EC4D51" w:rsidRPr="004A722E" w:rsidRDefault="00644BB5" w:rsidP="00E73792">
            <w:pPr>
              <w:jc w:val="center"/>
            </w:pPr>
            <w:r w:rsidRPr="004A722E">
              <w:t>-</w:t>
            </w:r>
          </w:p>
        </w:tc>
        <w:tc>
          <w:tcPr>
            <w:tcW w:w="972" w:type="dxa"/>
            <w:vAlign w:val="center"/>
          </w:tcPr>
          <w:p w14:paraId="47260F95" w14:textId="77777777" w:rsidR="00EC4D51" w:rsidRPr="004A722E" w:rsidRDefault="00644BB5" w:rsidP="00E73792">
            <w:pPr>
              <w:jc w:val="center"/>
            </w:pPr>
            <w:r w:rsidRPr="004A722E">
              <w:t>-</w:t>
            </w:r>
          </w:p>
        </w:tc>
        <w:tc>
          <w:tcPr>
            <w:tcW w:w="972" w:type="dxa"/>
            <w:vAlign w:val="center"/>
          </w:tcPr>
          <w:p w14:paraId="1A309A3A" w14:textId="77777777" w:rsidR="00EC4D51" w:rsidRPr="004A722E" w:rsidRDefault="00644BB5" w:rsidP="00E73792">
            <w:pPr>
              <w:jc w:val="center"/>
            </w:pPr>
            <w:r w:rsidRPr="004A722E">
              <w:t>-</w:t>
            </w:r>
          </w:p>
        </w:tc>
        <w:tc>
          <w:tcPr>
            <w:tcW w:w="972" w:type="dxa"/>
            <w:vAlign w:val="center"/>
          </w:tcPr>
          <w:p w14:paraId="55996767" w14:textId="77777777" w:rsidR="00EC4D51" w:rsidRPr="004A722E" w:rsidRDefault="00644BB5" w:rsidP="00E73792">
            <w:pPr>
              <w:jc w:val="center"/>
            </w:pPr>
            <w:r w:rsidRPr="004A722E">
              <w:t>-</w:t>
            </w:r>
          </w:p>
        </w:tc>
        <w:tc>
          <w:tcPr>
            <w:tcW w:w="1206" w:type="dxa"/>
            <w:vAlign w:val="center"/>
          </w:tcPr>
          <w:p w14:paraId="7920CD6E" w14:textId="77777777" w:rsidR="00EC4D51" w:rsidRPr="004A722E" w:rsidRDefault="00644BB5" w:rsidP="00E73792">
            <w:pPr>
              <w:jc w:val="center"/>
            </w:pPr>
            <w:r w:rsidRPr="004A722E">
              <w:t>-</w:t>
            </w:r>
          </w:p>
        </w:tc>
      </w:tr>
      <w:tr w:rsidR="009C1BDA" w:rsidRPr="004A722E" w14:paraId="0226E284" w14:textId="77777777" w:rsidTr="00890EFD">
        <w:tc>
          <w:tcPr>
            <w:tcW w:w="3114" w:type="dxa"/>
            <w:tcBorders>
              <w:bottom w:val="single" w:sz="4" w:space="0" w:color="000000"/>
            </w:tcBorders>
          </w:tcPr>
          <w:p w14:paraId="193FCA1C" w14:textId="77777777" w:rsidR="00EC4D51" w:rsidRPr="004A722E" w:rsidRDefault="00644BB5" w:rsidP="00E73792">
            <w:pPr>
              <w:jc w:val="both"/>
            </w:pPr>
            <w:r w:rsidRPr="004A722E">
              <w:rPr>
                <w:i/>
              </w:rPr>
              <w:lastRenderedPageBreak/>
              <w:t>b) bugete locale:</w:t>
            </w:r>
          </w:p>
        </w:tc>
        <w:tc>
          <w:tcPr>
            <w:tcW w:w="1780" w:type="dxa"/>
            <w:vAlign w:val="center"/>
          </w:tcPr>
          <w:p w14:paraId="3F3954D6" w14:textId="77777777" w:rsidR="00EC4D51" w:rsidRPr="004A722E" w:rsidRDefault="00644BB5" w:rsidP="00E73792">
            <w:pPr>
              <w:jc w:val="center"/>
            </w:pPr>
            <w:r w:rsidRPr="004A722E">
              <w:t>-</w:t>
            </w:r>
          </w:p>
        </w:tc>
        <w:tc>
          <w:tcPr>
            <w:tcW w:w="1044" w:type="dxa"/>
            <w:vAlign w:val="center"/>
          </w:tcPr>
          <w:p w14:paraId="15786638" w14:textId="77777777" w:rsidR="00EC4D51" w:rsidRPr="004A722E" w:rsidRDefault="00644BB5" w:rsidP="00E73792">
            <w:pPr>
              <w:jc w:val="center"/>
            </w:pPr>
            <w:r w:rsidRPr="004A722E">
              <w:t>-</w:t>
            </w:r>
          </w:p>
        </w:tc>
        <w:tc>
          <w:tcPr>
            <w:tcW w:w="972" w:type="dxa"/>
            <w:vAlign w:val="center"/>
          </w:tcPr>
          <w:p w14:paraId="46F628F7" w14:textId="77777777" w:rsidR="00EC4D51" w:rsidRPr="004A722E" w:rsidRDefault="00644BB5" w:rsidP="00E73792">
            <w:pPr>
              <w:jc w:val="center"/>
            </w:pPr>
            <w:r w:rsidRPr="004A722E">
              <w:t>-</w:t>
            </w:r>
          </w:p>
        </w:tc>
        <w:tc>
          <w:tcPr>
            <w:tcW w:w="972" w:type="dxa"/>
            <w:vAlign w:val="center"/>
          </w:tcPr>
          <w:p w14:paraId="6C8E7587" w14:textId="77777777" w:rsidR="00EC4D51" w:rsidRPr="004A722E" w:rsidRDefault="00644BB5" w:rsidP="00E73792">
            <w:pPr>
              <w:jc w:val="center"/>
            </w:pPr>
            <w:r w:rsidRPr="004A722E">
              <w:t>-</w:t>
            </w:r>
          </w:p>
        </w:tc>
        <w:tc>
          <w:tcPr>
            <w:tcW w:w="972" w:type="dxa"/>
            <w:vAlign w:val="center"/>
          </w:tcPr>
          <w:p w14:paraId="303FA82A" w14:textId="77777777" w:rsidR="00EC4D51" w:rsidRPr="004A722E" w:rsidRDefault="00644BB5" w:rsidP="00E73792">
            <w:pPr>
              <w:jc w:val="center"/>
            </w:pPr>
            <w:r w:rsidRPr="004A722E">
              <w:t>-</w:t>
            </w:r>
          </w:p>
        </w:tc>
        <w:tc>
          <w:tcPr>
            <w:tcW w:w="1206" w:type="dxa"/>
            <w:vAlign w:val="center"/>
          </w:tcPr>
          <w:p w14:paraId="1523314C" w14:textId="77777777" w:rsidR="00EC4D51" w:rsidRPr="004A722E" w:rsidRDefault="00644BB5" w:rsidP="00E73792">
            <w:pPr>
              <w:jc w:val="center"/>
            </w:pPr>
            <w:r w:rsidRPr="004A722E">
              <w:t>-</w:t>
            </w:r>
          </w:p>
        </w:tc>
      </w:tr>
      <w:tr w:rsidR="009C1BDA" w:rsidRPr="004A722E" w14:paraId="619C28C8" w14:textId="77777777" w:rsidTr="00890EFD">
        <w:tc>
          <w:tcPr>
            <w:tcW w:w="3114" w:type="dxa"/>
            <w:tcBorders>
              <w:bottom w:val="single" w:sz="4" w:space="0" w:color="000000"/>
            </w:tcBorders>
          </w:tcPr>
          <w:p w14:paraId="28CC9462" w14:textId="77777777" w:rsidR="00EC4D51" w:rsidRPr="004A722E" w:rsidRDefault="00644BB5" w:rsidP="00E73792">
            <w:pPr>
              <w:jc w:val="both"/>
            </w:pPr>
            <w:r w:rsidRPr="004A722E">
              <w:t xml:space="preserve">   (i) cheltuieli de personal</w:t>
            </w:r>
          </w:p>
        </w:tc>
        <w:tc>
          <w:tcPr>
            <w:tcW w:w="1780" w:type="dxa"/>
          </w:tcPr>
          <w:p w14:paraId="4B653072" w14:textId="77777777" w:rsidR="00EC4D51" w:rsidRPr="004A722E" w:rsidRDefault="00644BB5" w:rsidP="00E73792">
            <w:pPr>
              <w:jc w:val="center"/>
            </w:pPr>
            <w:r w:rsidRPr="004A722E">
              <w:t>-</w:t>
            </w:r>
          </w:p>
        </w:tc>
        <w:tc>
          <w:tcPr>
            <w:tcW w:w="1044" w:type="dxa"/>
          </w:tcPr>
          <w:p w14:paraId="040062C7" w14:textId="77777777" w:rsidR="00EC4D51" w:rsidRPr="004A722E" w:rsidRDefault="00644BB5" w:rsidP="00E73792">
            <w:pPr>
              <w:jc w:val="center"/>
            </w:pPr>
            <w:r w:rsidRPr="004A722E">
              <w:t>-</w:t>
            </w:r>
          </w:p>
        </w:tc>
        <w:tc>
          <w:tcPr>
            <w:tcW w:w="972" w:type="dxa"/>
          </w:tcPr>
          <w:p w14:paraId="1DDA2C36" w14:textId="77777777" w:rsidR="00EC4D51" w:rsidRPr="004A722E" w:rsidRDefault="00644BB5" w:rsidP="00E73792">
            <w:pPr>
              <w:jc w:val="center"/>
            </w:pPr>
            <w:r w:rsidRPr="004A722E">
              <w:t>-</w:t>
            </w:r>
          </w:p>
        </w:tc>
        <w:tc>
          <w:tcPr>
            <w:tcW w:w="972" w:type="dxa"/>
          </w:tcPr>
          <w:p w14:paraId="55DEC4C5" w14:textId="77777777" w:rsidR="00EC4D51" w:rsidRPr="004A722E" w:rsidRDefault="00644BB5" w:rsidP="00E73792">
            <w:pPr>
              <w:jc w:val="center"/>
            </w:pPr>
            <w:r w:rsidRPr="004A722E">
              <w:t>-</w:t>
            </w:r>
          </w:p>
        </w:tc>
        <w:tc>
          <w:tcPr>
            <w:tcW w:w="972" w:type="dxa"/>
          </w:tcPr>
          <w:p w14:paraId="5E2F9966" w14:textId="77777777" w:rsidR="00EC4D51" w:rsidRPr="004A722E" w:rsidRDefault="00644BB5" w:rsidP="00E73792">
            <w:pPr>
              <w:jc w:val="center"/>
            </w:pPr>
            <w:r w:rsidRPr="004A722E">
              <w:t>-</w:t>
            </w:r>
          </w:p>
        </w:tc>
        <w:tc>
          <w:tcPr>
            <w:tcW w:w="1206" w:type="dxa"/>
          </w:tcPr>
          <w:p w14:paraId="631CC41B" w14:textId="77777777" w:rsidR="00EC4D51" w:rsidRPr="004A722E" w:rsidRDefault="00644BB5" w:rsidP="00E73792">
            <w:pPr>
              <w:jc w:val="center"/>
            </w:pPr>
            <w:r w:rsidRPr="004A722E">
              <w:t>-</w:t>
            </w:r>
          </w:p>
        </w:tc>
      </w:tr>
      <w:tr w:rsidR="009C1BDA" w:rsidRPr="004A722E" w14:paraId="44DE48FC" w14:textId="77777777" w:rsidTr="00890EFD">
        <w:tc>
          <w:tcPr>
            <w:tcW w:w="3114" w:type="dxa"/>
            <w:tcBorders>
              <w:bottom w:val="single" w:sz="4" w:space="0" w:color="000000"/>
            </w:tcBorders>
          </w:tcPr>
          <w:p w14:paraId="3ED56CDA" w14:textId="77777777" w:rsidR="00EC4D51" w:rsidRPr="004A722E" w:rsidRDefault="00644BB5" w:rsidP="00E73792">
            <w:pPr>
              <w:jc w:val="both"/>
            </w:pPr>
            <w:r w:rsidRPr="004A722E">
              <w:t xml:space="preserve">   (ii) bunuri </w:t>
            </w:r>
            <w:proofErr w:type="spellStart"/>
            <w:r w:rsidRPr="004A722E">
              <w:t>şi</w:t>
            </w:r>
            <w:proofErr w:type="spellEnd"/>
            <w:r w:rsidRPr="004A722E">
              <w:t xml:space="preserve"> servicii</w:t>
            </w:r>
          </w:p>
        </w:tc>
        <w:tc>
          <w:tcPr>
            <w:tcW w:w="1780" w:type="dxa"/>
          </w:tcPr>
          <w:p w14:paraId="1CBDCC20" w14:textId="77777777" w:rsidR="00EC4D51" w:rsidRPr="004A722E" w:rsidRDefault="00644BB5" w:rsidP="00E73792">
            <w:pPr>
              <w:jc w:val="center"/>
            </w:pPr>
            <w:r w:rsidRPr="004A722E">
              <w:t>-</w:t>
            </w:r>
          </w:p>
        </w:tc>
        <w:tc>
          <w:tcPr>
            <w:tcW w:w="1044" w:type="dxa"/>
          </w:tcPr>
          <w:p w14:paraId="384CB4CD" w14:textId="77777777" w:rsidR="00EC4D51" w:rsidRPr="004A722E" w:rsidRDefault="00644BB5" w:rsidP="00E73792">
            <w:pPr>
              <w:jc w:val="center"/>
            </w:pPr>
            <w:r w:rsidRPr="004A722E">
              <w:t>-</w:t>
            </w:r>
          </w:p>
        </w:tc>
        <w:tc>
          <w:tcPr>
            <w:tcW w:w="972" w:type="dxa"/>
          </w:tcPr>
          <w:p w14:paraId="71C0F9C1" w14:textId="77777777" w:rsidR="00EC4D51" w:rsidRPr="004A722E" w:rsidRDefault="00644BB5" w:rsidP="00E73792">
            <w:pPr>
              <w:jc w:val="center"/>
            </w:pPr>
            <w:r w:rsidRPr="004A722E">
              <w:t>-</w:t>
            </w:r>
          </w:p>
        </w:tc>
        <w:tc>
          <w:tcPr>
            <w:tcW w:w="972" w:type="dxa"/>
          </w:tcPr>
          <w:p w14:paraId="133A66CA" w14:textId="77777777" w:rsidR="00EC4D51" w:rsidRPr="004A722E" w:rsidRDefault="00644BB5" w:rsidP="00E73792">
            <w:pPr>
              <w:jc w:val="center"/>
            </w:pPr>
            <w:r w:rsidRPr="004A722E">
              <w:t>-</w:t>
            </w:r>
          </w:p>
        </w:tc>
        <w:tc>
          <w:tcPr>
            <w:tcW w:w="972" w:type="dxa"/>
          </w:tcPr>
          <w:p w14:paraId="428608A8" w14:textId="77777777" w:rsidR="00EC4D51" w:rsidRPr="004A722E" w:rsidRDefault="00644BB5" w:rsidP="00E73792">
            <w:pPr>
              <w:jc w:val="center"/>
            </w:pPr>
            <w:r w:rsidRPr="004A722E">
              <w:t>-</w:t>
            </w:r>
          </w:p>
        </w:tc>
        <w:tc>
          <w:tcPr>
            <w:tcW w:w="1206" w:type="dxa"/>
          </w:tcPr>
          <w:p w14:paraId="2B06F47E" w14:textId="77777777" w:rsidR="00EC4D51" w:rsidRPr="004A722E" w:rsidRDefault="00644BB5" w:rsidP="00E73792">
            <w:pPr>
              <w:jc w:val="center"/>
            </w:pPr>
            <w:r w:rsidRPr="004A722E">
              <w:t>-</w:t>
            </w:r>
          </w:p>
        </w:tc>
      </w:tr>
      <w:tr w:rsidR="009C1BDA" w:rsidRPr="004A722E" w14:paraId="618F4737" w14:textId="77777777" w:rsidTr="00890EFD">
        <w:tc>
          <w:tcPr>
            <w:tcW w:w="3114" w:type="dxa"/>
            <w:tcBorders>
              <w:bottom w:val="single" w:sz="4" w:space="0" w:color="000000"/>
            </w:tcBorders>
          </w:tcPr>
          <w:p w14:paraId="1EA2C2C4" w14:textId="77777777" w:rsidR="00EC4D51" w:rsidRPr="004A722E" w:rsidRDefault="00644BB5" w:rsidP="00E73792">
            <w:pPr>
              <w:jc w:val="both"/>
            </w:pPr>
            <w:r w:rsidRPr="004A722E">
              <w:rPr>
                <w:i/>
              </w:rPr>
              <w:t>c) bugetul asigurărilor sociale de stat:</w:t>
            </w:r>
          </w:p>
        </w:tc>
        <w:tc>
          <w:tcPr>
            <w:tcW w:w="1780" w:type="dxa"/>
            <w:vAlign w:val="center"/>
          </w:tcPr>
          <w:p w14:paraId="65169D29" w14:textId="77777777" w:rsidR="00EC4D51" w:rsidRPr="004A722E" w:rsidRDefault="00644BB5" w:rsidP="00E73792">
            <w:pPr>
              <w:jc w:val="center"/>
            </w:pPr>
            <w:r w:rsidRPr="004A722E">
              <w:t>-</w:t>
            </w:r>
          </w:p>
        </w:tc>
        <w:tc>
          <w:tcPr>
            <w:tcW w:w="1044" w:type="dxa"/>
            <w:vAlign w:val="center"/>
          </w:tcPr>
          <w:p w14:paraId="2F98246F" w14:textId="77777777" w:rsidR="00EC4D51" w:rsidRPr="004A722E" w:rsidRDefault="00644BB5" w:rsidP="00E73792">
            <w:pPr>
              <w:jc w:val="center"/>
            </w:pPr>
            <w:r w:rsidRPr="004A722E">
              <w:t>-</w:t>
            </w:r>
          </w:p>
        </w:tc>
        <w:tc>
          <w:tcPr>
            <w:tcW w:w="972" w:type="dxa"/>
            <w:vAlign w:val="center"/>
          </w:tcPr>
          <w:p w14:paraId="7ABA776F" w14:textId="77777777" w:rsidR="00EC4D51" w:rsidRPr="004A722E" w:rsidRDefault="00644BB5" w:rsidP="00E73792">
            <w:pPr>
              <w:jc w:val="center"/>
            </w:pPr>
            <w:r w:rsidRPr="004A722E">
              <w:t>-</w:t>
            </w:r>
          </w:p>
        </w:tc>
        <w:tc>
          <w:tcPr>
            <w:tcW w:w="972" w:type="dxa"/>
            <w:vAlign w:val="center"/>
          </w:tcPr>
          <w:p w14:paraId="5E84D79B" w14:textId="77777777" w:rsidR="00EC4D51" w:rsidRPr="004A722E" w:rsidRDefault="00644BB5" w:rsidP="00E73792">
            <w:pPr>
              <w:jc w:val="center"/>
            </w:pPr>
            <w:r w:rsidRPr="004A722E">
              <w:t>-</w:t>
            </w:r>
          </w:p>
        </w:tc>
        <w:tc>
          <w:tcPr>
            <w:tcW w:w="972" w:type="dxa"/>
            <w:vAlign w:val="center"/>
          </w:tcPr>
          <w:p w14:paraId="29503FEF" w14:textId="77777777" w:rsidR="00EC4D51" w:rsidRPr="004A722E" w:rsidRDefault="00644BB5" w:rsidP="00E73792">
            <w:pPr>
              <w:jc w:val="center"/>
            </w:pPr>
            <w:r w:rsidRPr="004A722E">
              <w:t>-</w:t>
            </w:r>
          </w:p>
        </w:tc>
        <w:tc>
          <w:tcPr>
            <w:tcW w:w="1206" w:type="dxa"/>
            <w:vAlign w:val="center"/>
          </w:tcPr>
          <w:p w14:paraId="06B17983" w14:textId="77777777" w:rsidR="00EC4D51" w:rsidRPr="004A722E" w:rsidRDefault="00644BB5" w:rsidP="00E73792">
            <w:pPr>
              <w:jc w:val="center"/>
            </w:pPr>
            <w:r w:rsidRPr="004A722E">
              <w:t>-</w:t>
            </w:r>
          </w:p>
        </w:tc>
      </w:tr>
      <w:tr w:rsidR="009C1BDA" w:rsidRPr="004A722E" w14:paraId="6E074389" w14:textId="77777777" w:rsidTr="00890EFD">
        <w:tc>
          <w:tcPr>
            <w:tcW w:w="3114" w:type="dxa"/>
            <w:tcBorders>
              <w:bottom w:val="single" w:sz="4" w:space="0" w:color="000000"/>
            </w:tcBorders>
          </w:tcPr>
          <w:p w14:paraId="50AC04C3" w14:textId="77777777" w:rsidR="00EC4D51" w:rsidRPr="004A722E" w:rsidRDefault="00644BB5" w:rsidP="00E73792">
            <w:pPr>
              <w:jc w:val="both"/>
            </w:pPr>
            <w:r w:rsidRPr="004A722E">
              <w:t xml:space="preserve">   (i) cheltuieli de personal</w:t>
            </w:r>
          </w:p>
        </w:tc>
        <w:tc>
          <w:tcPr>
            <w:tcW w:w="1780" w:type="dxa"/>
          </w:tcPr>
          <w:p w14:paraId="723F8960" w14:textId="77777777" w:rsidR="00EC4D51" w:rsidRPr="004A722E" w:rsidRDefault="00644BB5" w:rsidP="00E73792">
            <w:pPr>
              <w:jc w:val="center"/>
            </w:pPr>
            <w:r w:rsidRPr="004A722E">
              <w:t>-</w:t>
            </w:r>
          </w:p>
        </w:tc>
        <w:tc>
          <w:tcPr>
            <w:tcW w:w="1044" w:type="dxa"/>
          </w:tcPr>
          <w:p w14:paraId="0A860E3B" w14:textId="77777777" w:rsidR="00EC4D51" w:rsidRPr="004A722E" w:rsidRDefault="00644BB5" w:rsidP="00E73792">
            <w:pPr>
              <w:jc w:val="center"/>
            </w:pPr>
            <w:r w:rsidRPr="004A722E">
              <w:t>-</w:t>
            </w:r>
          </w:p>
        </w:tc>
        <w:tc>
          <w:tcPr>
            <w:tcW w:w="972" w:type="dxa"/>
          </w:tcPr>
          <w:p w14:paraId="53DCA5B4" w14:textId="77777777" w:rsidR="00EC4D51" w:rsidRPr="004A722E" w:rsidRDefault="00644BB5" w:rsidP="00E73792">
            <w:pPr>
              <w:jc w:val="center"/>
            </w:pPr>
            <w:r w:rsidRPr="004A722E">
              <w:t>-</w:t>
            </w:r>
          </w:p>
        </w:tc>
        <w:tc>
          <w:tcPr>
            <w:tcW w:w="972" w:type="dxa"/>
          </w:tcPr>
          <w:p w14:paraId="52CDD40A" w14:textId="77777777" w:rsidR="00EC4D51" w:rsidRPr="004A722E" w:rsidRDefault="00644BB5" w:rsidP="00E73792">
            <w:pPr>
              <w:jc w:val="center"/>
            </w:pPr>
            <w:r w:rsidRPr="004A722E">
              <w:t>-</w:t>
            </w:r>
          </w:p>
        </w:tc>
        <w:tc>
          <w:tcPr>
            <w:tcW w:w="972" w:type="dxa"/>
          </w:tcPr>
          <w:p w14:paraId="3D4C61D1" w14:textId="77777777" w:rsidR="00EC4D51" w:rsidRPr="004A722E" w:rsidRDefault="00644BB5" w:rsidP="00E73792">
            <w:pPr>
              <w:jc w:val="center"/>
            </w:pPr>
            <w:r w:rsidRPr="004A722E">
              <w:t>-</w:t>
            </w:r>
          </w:p>
        </w:tc>
        <w:tc>
          <w:tcPr>
            <w:tcW w:w="1206" w:type="dxa"/>
          </w:tcPr>
          <w:p w14:paraId="36517521" w14:textId="77777777" w:rsidR="00EC4D51" w:rsidRPr="004A722E" w:rsidRDefault="00644BB5" w:rsidP="00E73792">
            <w:pPr>
              <w:jc w:val="center"/>
            </w:pPr>
            <w:r w:rsidRPr="004A722E">
              <w:t>-</w:t>
            </w:r>
          </w:p>
        </w:tc>
      </w:tr>
      <w:tr w:rsidR="009C1BDA" w:rsidRPr="004A722E" w14:paraId="54532721" w14:textId="77777777" w:rsidTr="00890EFD">
        <w:tc>
          <w:tcPr>
            <w:tcW w:w="3114" w:type="dxa"/>
            <w:tcBorders>
              <w:bottom w:val="single" w:sz="4" w:space="0" w:color="000000"/>
            </w:tcBorders>
          </w:tcPr>
          <w:p w14:paraId="27B6C2BA" w14:textId="77777777" w:rsidR="00EC4D51" w:rsidRPr="004A722E" w:rsidRDefault="00644BB5" w:rsidP="00E73792">
            <w:pPr>
              <w:jc w:val="both"/>
            </w:pPr>
            <w:r w:rsidRPr="004A722E">
              <w:t xml:space="preserve">   (ii) bunuri </w:t>
            </w:r>
            <w:proofErr w:type="spellStart"/>
            <w:r w:rsidRPr="004A722E">
              <w:t>şi</w:t>
            </w:r>
            <w:proofErr w:type="spellEnd"/>
            <w:r w:rsidRPr="004A722E">
              <w:t xml:space="preserve"> servicii</w:t>
            </w:r>
          </w:p>
        </w:tc>
        <w:tc>
          <w:tcPr>
            <w:tcW w:w="1780" w:type="dxa"/>
          </w:tcPr>
          <w:p w14:paraId="29591909" w14:textId="77777777" w:rsidR="00EC4D51" w:rsidRPr="004A722E" w:rsidRDefault="00644BB5" w:rsidP="00E73792">
            <w:pPr>
              <w:jc w:val="center"/>
            </w:pPr>
            <w:r w:rsidRPr="004A722E">
              <w:t>-</w:t>
            </w:r>
          </w:p>
        </w:tc>
        <w:tc>
          <w:tcPr>
            <w:tcW w:w="1044" w:type="dxa"/>
          </w:tcPr>
          <w:p w14:paraId="5A224256" w14:textId="77777777" w:rsidR="00EC4D51" w:rsidRPr="004A722E" w:rsidRDefault="00644BB5" w:rsidP="00E73792">
            <w:pPr>
              <w:jc w:val="center"/>
            </w:pPr>
            <w:r w:rsidRPr="004A722E">
              <w:t>-</w:t>
            </w:r>
          </w:p>
        </w:tc>
        <w:tc>
          <w:tcPr>
            <w:tcW w:w="972" w:type="dxa"/>
          </w:tcPr>
          <w:p w14:paraId="6F57D5CD" w14:textId="77777777" w:rsidR="00EC4D51" w:rsidRPr="004A722E" w:rsidRDefault="00644BB5" w:rsidP="00E73792">
            <w:pPr>
              <w:jc w:val="center"/>
            </w:pPr>
            <w:r w:rsidRPr="004A722E">
              <w:t>-</w:t>
            </w:r>
          </w:p>
        </w:tc>
        <w:tc>
          <w:tcPr>
            <w:tcW w:w="972" w:type="dxa"/>
          </w:tcPr>
          <w:p w14:paraId="17B1FD48" w14:textId="77777777" w:rsidR="00EC4D51" w:rsidRPr="004A722E" w:rsidRDefault="00644BB5" w:rsidP="00E73792">
            <w:pPr>
              <w:jc w:val="center"/>
            </w:pPr>
            <w:r w:rsidRPr="004A722E">
              <w:t>-</w:t>
            </w:r>
          </w:p>
        </w:tc>
        <w:tc>
          <w:tcPr>
            <w:tcW w:w="972" w:type="dxa"/>
          </w:tcPr>
          <w:p w14:paraId="224E6489" w14:textId="77777777" w:rsidR="00EC4D51" w:rsidRPr="004A722E" w:rsidRDefault="00644BB5" w:rsidP="00E73792">
            <w:pPr>
              <w:jc w:val="center"/>
            </w:pPr>
            <w:r w:rsidRPr="004A722E">
              <w:t>-</w:t>
            </w:r>
          </w:p>
        </w:tc>
        <w:tc>
          <w:tcPr>
            <w:tcW w:w="1206" w:type="dxa"/>
          </w:tcPr>
          <w:p w14:paraId="3473AA25" w14:textId="77777777" w:rsidR="00EC4D51" w:rsidRPr="004A722E" w:rsidRDefault="00644BB5" w:rsidP="00E73792">
            <w:pPr>
              <w:jc w:val="center"/>
            </w:pPr>
            <w:r w:rsidRPr="004A722E">
              <w:t>-</w:t>
            </w:r>
          </w:p>
        </w:tc>
      </w:tr>
      <w:tr w:rsidR="009C1BDA" w:rsidRPr="004A722E" w14:paraId="4EC96D1C" w14:textId="77777777" w:rsidTr="00890EFD">
        <w:tc>
          <w:tcPr>
            <w:tcW w:w="3114" w:type="dxa"/>
            <w:tcBorders>
              <w:bottom w:val="single" w:sz="4" w:space="0" w:color="000000"/>
            </w:tcBorders>
          </w:tcPr>
          <w:p w14:paraId="15110717" w14:textId="77777777" w:rsidR="00EC4D51" w:rsidRPr="004A722E" w:rsidRDefault="00644BB5" w:rsidP="00E73792">
            <w:pPr>
              <w:jc w:val="both"/>
            </w:pPr>
            <w:r w:rsidRPr="004A722E">
              <w:rPr>
                <w:b/>
              </w:rPr>
              <w:t>3. Impact financiar, plus/minus, din care:</w:t>
            </w:r>
          </w:p>
        </w:tc>
        <w:tc>
          <w:tcPr>
            <w:tcW w:w="1780" w:type="dxa"/>
            <w:vAlign w:val="center"/>
          </w:tcPr>
          <w:p w14:paraId="4949B8A0" w14:textId="77777777" w:rsidR="00EC4D51" w:rsidRPr="004A722E" w:rsidRDefault="00EC4D51" w:rsidP="00E73792"/>
        </w:tc>
        <w:tc>
          <w:tcPr>
            <w:tcW w:w="1044" w:type="dxa"/>
            <w:vAlign w:val="center"/>
          </w:tcPr>
          <w:p w14:paraId="2C3C9F9A" w14:textId="77777777" w:rsidR="00EC4D51" w:rsidRPr="004A722E" w:rsidRDefault="00EC4D51" w:rsidP="00E73792">
            <w:pPr>
              <w:jc w:val="center"/>
            </w:pPr>
          </w:p>
        </w:tc>
        <w:tc>
          <w:tcPr>
            <w:tcW w:w="972" w:type="dxa"/>
            <w:vAlign w:val="center"/>
          </w:tcPr>
          <w:p w14:paraId="2CC3A9BE" w14:textId="77777777" w:rsidR="00EC4D51" w:rsidRPr="004A722E" w:rsidRDefault="00EC4D51" w:rsidP="00E73792">
            <w:pPr>
              <w:jc w:val="center"/>
            </w:pPr>
          </w:p>
        </w:tc>
        <w:tc>
          <w:tcPr>
            <w:tcW w:w="972" w:type="dxa"/>
            <w:vAlign w:val="center"/>
          </w:tcPr>
          <w:p w14:paraId="6953ACD9" w14:textId="77777777" w:rsidR="00EC4D51" w:rsidRPr="004A722E" w:rsidRDefault="00EC4D51" w:rsidP="00E73792">
            <w:pPr>
              <w:jc w:val="center"/>
            </w:pPr>
          </w:p>
        </w:tc>
        <w:tc>
          <w:tcPr>
            <w:tcW w:w="972" w:type="dxa"/>
            <w:vAlign w:val="center"/>
          </w:tcPr>
          <w:p w14:paraId="4A1ADDF8" w14:textId="77777777" w:rsidR="00EC4D51" w:rsidRPr="004A722E" w:rsidRDefault="00EC4D51" w:rsidP="00E73792">
            <w:pPr>
              <w:jc w:val="center"/>
            </w:pPr>
          </w:p>
        </w:tc>
        <w:tc>
          <w:tcPr>
            <w:tcW w:w="1206" w:type="dxa"/>
            <w:vAlign w:val="center"/>
          </w:tcPr>
          <w:p w14:paraId="03C24478" w14:textId="77777777" w:rsidR="00EC4D51" w:rsidRPr="004A722E" w:rsidRDefault="00EC4D51" w:rsidP="00E73792">
            <w:pPr>
              <w:jc w:val="center"/>
            </w:pPr>
          </w:p>
        </w:tc>
      </w:tr>
      <w:tr w:rsidR="009C1BDA" w:rsidRPr="004A722E" w14:paraId="4977EA3E" w14:textId="77777777" w:rsidTr="00890EFD">
        <w:tc>
          <w:tcPr>
            <w:tcW w:w="3114" w:type="dxa"/>
            <w:tcBorders>
              <w:bottom w:val="single" w:sz="4" w:space="0" w:color="000000"/>
            </w:tcBorders>
          </w:tcPr>
          <w:p w14:paraId="206BA9E2" w14:textId="77777777" w:rsidR="00EC4D51" w:rsidRPr="004A722E" w:rsidRDefault="00644BB5" w:rsidP="00E73792">
            <w:pPr>
              <w:jc w:val="both"/>
            </w:pPr>
            <w:r w:rsidRPr="004A722E">
              <w:rPr>
                <w:i/>
              </w:rPr>
              <w:t xml:space="preserve">   a) bugetul de stat</w:t>
            </w:r>
          </w:p>
        </w:tc>
        <w:tc>
          <w:tcPr>
            <w:tcW w:w="1780" w:type="dxa"/>
            <w:vAlign w:val="center"/>
          </w:tcPr>
          <w:p w14:paraId="5D610D5B" w14:textId="77777777" w:rsidR="00EC4D51" w:rsidRPr="004A722E" w:rsidRDefault="00644BB5" w:rsidP="00E73792">
            <w:pPr>
              <w:jc w:val="center"/>
            </w:pPr>
            <w:r w:rsidRPr="004A722E">
              <w:t>-</w:t>
            </w:r>
          </w:p>
        </w:tc>
        <w:tc>
          <w:tcPr>
            <w:tcW w:w="1044" w:type="dxa"/>
            <w:vAlign w:val="center"/>
          </w:tcPr>
          <w:p w14:paraId="6F4A361F" w14:textId="77777777" w:rsidR="00EC4D51" w:rsidRPr="004A722E" w:rsidRDefault="00644BB5" w:rsidP="00E73792">
            <w:pPr>
              <w:jc w:val="center"/>
            </w:pPr>
            <w:r w:rsidRPr="004A722E">
              <w:t>-</w:t>
            </w:r>
          </w:p>
        </w:tc>
        <w:tc>
          <w:tcPr>
            <w:tcW w:w="972" w:type="dxa"/>
            <w:vAlign w:val="center"/>
          </w:tcPr>
          <w:p w14:paraId="0D0B29D8" w14:textId="77777777" w:rsidR="00EC4D51" w:rsidRPr="004A722E" w:rsidRDefault="00644BB5" w:rsidP="00E73792">
            <w:pPr>
              <w:jc w:val="center"/>
            </w:pPr>
            <w:r w:rsidRPr="004A722E">
              <w:t>-</w:t>
            </w:r>
          </w:p>
        </w:tc>
        <w:tc>
          <w:tcPr>
            <w:tcW w:w="972" w:type="dxa"/>
            <w:vAlign w:val="center"/>
          </w:tcPr>
          <w:p w14:paraId="0050EA36" w14:textId="77777777" w:rsidR="00EC4D51" w:rsidRPr="004A722E" w:rsidRDefault="00644BB5" w:rsidP="00E73792">
            <w:pPr>
              <w:jc w:val="center"/>
            </w:pPr>
            <w:r w:rsidRPr="004A722E">
              <w:t>-</w:t>
            </w:r>
          </w:p>
        </w:tc>
        <w:tc>
          <w:tcPr>
            <w:tcW w:w="972" w:type="dxa"/>
            <w:vAlign w:val="center"/>
          </w:tcPr>
          <w:p w14:paraId="3B35C992" w14:textId="77777777" w:rsidR="00EC4D51" w:rsidRPr="004A722E" w:rsidRDefault="00644BB5" w:rsidP="00E73792">
            <w:pPr>
              <w:jc w:val="center"/>
            </w:pPr>
            <w:r w:rsidRPr="004A722E">
              <w:t>-</w:t>
            </w:r>
          </w:p>
        </w:tc>
        <w:tc>
          <w:tcPr>
            <w:tcW w:w="1206" w:type="dxa"/>
            <w:vAlign w:val="center"/>
          </w:tcPr>
          <w:p w14:paraId="1982C979" w14:textId="77777777" w:rsidR="00EC4D51" w:rsidRPr="004A722E" w:rsidRDefault="00644BB5" w:rsidP="00E73792">
            <w:pPr>
              <w:jc w:val="center"/>
            </w:pPr>
            <w:r w:rsidRPr="004A722E">
              <w:t>-</w:t>
            </w:r>
          </w:p>
        </w:tc>
      </w:tr>
      <w:tr w:rsidR="009C1BDA" w:rsidRPr="004A722E" w14:paraId="38E13393" w14:textId="77777777" w:rsidTr="00890EFD">
        <w:tc>
          <w:tcPr>
            <w:tcW w:w="3114" w:type="dxa"/>
            <w:tcBorders>
              <w:bottom w:val="single" w:sz="4" w:space="0" w:color="000000"/>
            </w:tcBorders>
          </w:tcPr>
          <w:p w14:paraId="18622AB6" w14:textId="77777777" w:rsidR="00EC4D51" w:rsidRPr="004A722E" w:rsidRDefault="00644BB5" w:rsidP="00E73792">
            <w:pPr>
              <w:jc w:val="both"/>
            </w:pPr>
            <w:r w:rsidRPr="004A722E">
              <w:rPr>
                <w:i/>
              </w:rPr>
              <w:t xml:space="preserve">   b) bugete locale</w:t>
            </w:r>
          </w:p>
        </w:tc>
        <w:tc>
          <w:tcPr>
            <w:tcW w:w="1780" w:type="dxa"/>
            <w:vAlign w:val="center"/>
          </w:tcPr>
          <w:p w14:paraId="090D47F6" w14:textId="77777777" w:rsidR="00EC4D51" w:rsidRPr="004A722E" w:rsidRDefault="00644BB5" w:rsidP="00E73792">
            <w:pPr>
              <w:jc w:val="center"/>
            </w:pPr>
            <w:r w:rsidRPr="004A722E">
              <w:t>-</w:t>
            </w:r>
          </w:p>
        </w:tc>
        <w:tc>
          <w:tcPr>
            <w:tcW w:w="1044" w:type="dxa"/>
            <w:vAlign w:val="center"/>
          </w:tcPr>
          <w:p w14:paraId="5D8E528D" w14:textId="77777777" w:rsidR="00EC4D51" w:rsidRPr="004A722E" w:rsidRDefault="00644BB5" w:rsidP="00E73792">
            <w:pPr>
              <w:jc w:val="center"/>
            </w:pPr>
            <w:r w:rsidRPr="004A722E">
              <w:t>-</w:t>
            </w:r>
          </w:p>
        </w:tc>
        <w:tc>
          <w:tcPr>
            <w:tcW w:w="972" w:type="dxa"/>
            <w:vAlign w:val="center"/>
          </w:tcPr>
          <w:p w14:paraId="3801CF2E" w14:textId="77777777" w:rsidR="00EC4D51" w:rsidRPr="004A722E" w:rsidRDefault="00644BB5" w:rsidP="00E73792">
            <w:pPr>
              <w:jc w:val="center"/>
            </w:pPr>
            <w:r w:rsidRPr="004A722E">
              <w:t>-</w:t>
            </w:r>
          </w:p>
        </w:tc>
        <w:tc>
          <w:tcPr>
            <w:tcW w:w="972" w:type="dxa"/>
            <w:vAlign w:val="center"/>
          </w:tcPr>
          <w:p w14:paraId="3875D707" w14:textId="77777777" w:rsidR="00EC4D51" w:rsidRPr="004A722E" w:rsidRDefault="00644BB5" w:rsidP="00E73792">
            <w:pPr>
              <w:jc w:val="center"/>
            </w:pPr>
            <w:r w:rsidRPr="004A722E">
              <w:t>-</w:t>
            </w:r>
          </w:p>
        </w:tc>
        <w:tc>
          <w:tcPr>
            <w:tcW w:w="972" w:type="dxa"/>
            <w:vAlign w:val="center"/>
          </w:tcPr>
          <w:p w14:paraId="1BC6EDAE" w14:textId="77777777" w:rsidR="00EC4D51" w:rsidRPr="004A722E" w:rsidRDefault="00644BB5" w:rsidP="00E73792">
            <w:pPr>
              <w:jc w:val="center"/>
            </w:pPr>
            <w:r w:rsidRPr="004A722E">
              <w:t>-</w:t>
            </w:r>
          </w:p>
        </w:tc>
        <w:tc>
          <w:tcPr>
            <w:tcW w:w="1206" w:type="dxa"/>
            <w:vAlign w:val="center"/>
          </w:tcPr>
          <w:p w14:paraId="3998E049" w14:textId="77777777" w:rsidR="00EC4D51" w:rsidRPr="004A722E" w:rsidRDefault="00644BB5" w:rsidP="00E73792">
            <w:pPr>
              <w:jc w:val="center"/>
            </w:pPr>
            <w:r w:rsidRPr="004A722E">
              <w:t>-</w:t>
            </w:r>
          </w:p>
        </w:tc>
      </w:tr>
      <w:tr w:rsidR="009C1BDA" w:rsidRPr="004A722E" w14:paraId="3048DB4F" w14:textId="77777777" w:rsidTr="00890EFD">
        <w:tc>
          <w:tcPr>
            <w:tcW w:w="3114" w:type="dxa"/>
            <w:tcBorders>
              <w:bottom w:val="single" w:sz="4" w:space="0" w:color="000000"/>
            </w:tcBorders>
          </w:tcPr>
          <w:p w14:paraId="32846D30" w14:textId="77777777" w:rsidR="00EC4D51" w:rsidRPr="004A722E" w:rsidRDefault="00644BB5" w:rsidP="00E73792">
            <w:pPr>
              <w:jc w:val="both"/>
            </w:pPr>
            <w:r w:rsidRPr="004A722E">
              <w:rPr>
                <w:b/>
              </w:rPr>
              <w:t xml:space="preserve">4. Propuneri pentru acoperirea </w:t>
            </w:r>
            <w:proofErr w:type="spellStart"/>
            <w:r w:rsidRPr="004A722E">
              <w:rPr>
                <w:b/>
              </w:rPr>
              <w:t>creşterii</w:t>
            </w:r>
            <w:proofErr w:type="spellEnd"/>
            <w:r w:rsidRPr="004A722E">
              <w:rPr>
                <w:b/>
              </w:rPr>
              <w:t xml:space="preserve"> cheltuielilor bugetare</w:t>
            </w:r>
          </w:p>
        </w:tc>
        <w:tc>
          <w:tcPr>
            <w:tcW w:w="1780" w:type="dxa"/>
            <w:vAlign w:val="center"/>
          </w:tcPr>
          <w:p w14:paraId="1D5D9BAA" w14:textId="77777777" w:rsidR="00EC4D51" w:rsidRPr="004A722E" w:rsidRDefault="00644BB5" w:rsidP="00E73792">
            <w:pPr>
              <w:jc w:val="center"/>
            </w:pPr>
            <w:r w:rsidRPr="004A722E">
              <w:t>-</w:t>
            </w:r>
          </w:p>
        </w:tc>
        <w:tc>
          <w:tcPr>
            <w:tcW w:w="1044" w:type="dxa"/>
            <w:vAlign w:val="center"/>
          </w:tcPr>
          <w:p w14:paraId="2B297857" w14:textId="77777777" w:rsidR="00EC4D51" w:rsidRPr="004A722E" w:rsidRDefault="00644BB5" w:rsidP="00E73792">
            <w:pPr>
              <w:jc w:val="center"/>
            </w:pPr>
            <w:r w:rsidRPr="004A722E">
              <w:t>-</w:t>
            </w:r>
          </w:p>
        </w:tc>
        <w:tc>
          <w:tcPr>
            <w:tcW w:w="972" w:type="dxa"/>
            <w:vAlign w:val="center"/>
          </w:tcPr>
          <w:p w14:paraId="70FA6231" w14:textId="77777777" w:rsidR="00EC4D51" w:rsidRPr="004A722E" w:rsidRDefault="00644BB5" w:rsidP="00E73792">
            <w:pPr>
              <w:jc w:val="center"/>
            </w:pPr>
            <w:r w:rsidRPr="004A722E">
              <w:t>-</w:t>
            </w:r>
          </w:p>
        </w:tc>
        <w:tc>
          <w:tcPr>
            <w:tcW w:w="972" w:type="dxa"/>
            <w:vAlign w:val="center"/>
          </w:tcPr>
          <w:p w14:paraId="5095E1AB" w14:textId="77777777" w:rsidR="00EC4D51" w:rsidRPr="004A722E" w:rsidRDefault="00644BB5" w:rsidP="00E73792">
            <w:pPr>
              <w:jc w:val="center"/>
            </w:pPr>
            <w:r w:rsidRPr="004A722E">
              <w:t>-</w:t>
            </w:r>
          </w:p>
        </w:tc>
        <w:tc>
          <w:tcPr>
            <w:tcW w:w="972" w:type="dxa"/>
            <w:vAlign w:val="center"/>
          </w:tcPr>
          <w:p w14:paraId="20FF3E4E" w14:textId="77777777" w:rsidR="00EC4D51" w:rsidRPr="004A722E" w:rsidRDefault="00644BB5" w:rsidP="00E73792">
            <w:pPr>
              <w:jc w:val="center"/>
            </w:pPr>
            <w:r w:rsidRPr="004A722E">
              <w:t>-</w:t>
            </w:r>
          </w:p>
        </w:tc>
        <w:tc>
          <w:tcPr>
            <w:tcW w:w="1206" w:type="dxa"/>
            <w:vAlign w:val="center"/>
          </w:tcPr>
          <w:p w14:paraId="7B06005D" w14:textId="77777777" w:rsidR="00EC4D51" w:rsidRPr="004A722E" w:rsidRDefault="00644BB5" w:rsidP="00E73792">
            <w:pPr>
              <w:jc w:val="center"/>
            </w:pPr>
            <w:r w:rsidRPr="004A722E">
              <w:t>-</w:t>
            </w:r>
          </w:p>
        </w:tc>
      </w:tr>
      <w:tr w:rsidR="009C1BDA" w:rsidRPr="004A722E" w14:paraId="6E5706F6" w14:textId="77777777" w:rsidTr="00890EFD">
        <w:tc>
          <w:tcPr>
            <w:tcW w:w="3114" w:type="dxa"/>
            <w:tcBorders>
              <w:bottom w:val="single" w:sz="4" w:space="0" w:color="000000"/>
            </w:tcBorders>
          </w:tcPr>
          <w:p w14:paraId="76123259" w14:textId="77777777" w:rsidR="00EC4D51" w:rsidRPr="004A722E" w:rsidRDefault="00644BB5" w:rsidP="00E73792">
            <w:pPr>
              <w:jc w:val="both"/>
            </w:pPr>
            <w:r w:rsidRPr="004A722E">
              <w:rPr>
                <w:b/>
              </w:rPr>
              <w:t>5. Propuneri pentru a compensa reducerea veniturilor bugetare</w:t>
            </w:r>
          </w:p>
        </w:tc>
        <w:tc>
          <w:tcPr>
            <w:tcW w:w="1780" w:type="dxa"/>
            <w:vAlign w:val="center"/>
          </w:tcPr>
          <w:p w14:paraId="33227991" w14:textId="77777777" w:rsidR="00EC4D51" w:rsidRPr="004A722E" w:rsidRDefault="00644BB5" w:rsidP="00E73792">
            <w:pPr>
              <w:jc w:val="center"/>
            </w:pPr>
            <w:r w:rsidRPr="004A722E">
              <w:t>-</w:t>
            </w:r>
          </w:p>
        </w:tc>
        <w:tc>
          <w:tcPr>
            <w:tcW w:w="1044" w:type="dxa"/>
            <w:vAlign w:val="center"/>
          </w:tcPr>
          <w:p w14:paraId="4C9E859E" w14:textId="77777777" w:rsidR="00EC4D51" w:rsidRPr="004A722E" w:rsidRDefault="00644BB5" w:rsidP="00E73792">
            <w:pPr>
              <w:jc w:val="center"/>
            </w:pPr>
            <w:r w:rsidRPr="004A722E">
              <w:t>-</w:t>
            </w:r>
          </w:p>
        </w:tc>
        <w:tc>
          <w:tcPr>
            <w:tcW w:w="972" w:type="dxa"/>
            <w:vAlign w:val="center"/>
          </w:tcPr>
          <w:p w14:paraId="7878E559" w14:textId="77777777" w:rsidR="00EC4D51" w:rsidRPr="004A722E" w:rsidRDefault="00644BB5" w:rsidP="00E73792">
            <w:pPr>
              <w:jc w:val="center"/>
            </w:pPr>
            <w:r w:rsidRPr="004A722E">
              <w:t>-</w:t>
            </w:r>
          </w:p>
        </w:tc>
        <w:tc>
          <w:tcPr>
            <w:tcW w:w="972" w:type="dxa"/>
            <w:vAlign w:val="center"/>
          </w:tcPr>
          <w:p w14:paraId="51037733" w14:textId="77777777" w:rsidR="00EC4D51" w:rsidRPr="004A722E" w:rsidRDefault="00644BB5" w:rsidP="00E73792">
            <w:pPr>
              <w:jc w:val="center"/>
            </w:pPr>
            <w:r w:rsidRPr="004A722E">
              <w:t>-</w:t>
            </w:r>
          </w:p>
        </w:tc>
        <w:tc>
          <w:tcPr>
            <w:tcW w:w="972" w:type="dxa"/>
            <w:vAlign w:val="center"/>
          </w:tcPr>
          <w:p w14:paraId="0D00C0B6" w14:textId="77777777" w:rsidR="00EC4D51" w:rsidRPr="004A722E" w:rsidRDefault="00644BB5" w:rsidP="00E73792">
            <w:pPr>
              <w:jc w:val="center"/>
            </w:pPr>
            <w:r w:rsidRPr="004A722E">
              <w:t>-</w:t>
            </w:r>
          </w:p>
        </w:tc>
        <w:tc>
          <w:tcPr>
            <w:tcW w:w="1206" w:type="dxa"/>
            <w:vAlign w:val="center"/>
          </w:tcPr>
          <w:p w14:paraId="70EDD025" w14:textId="77777777" w:rsidR="00EC4D51" w:rsidRPr="004A722E" w:rsidRDefault="00644BB5" w:rsidP="00E73792">
            <w:pPr>
              <w:jc w:val="center"/>
            </w:pPr>
            <w:r w:rsidRPr="004A722E">
              <w:t>-</w:t>
            </w:r>
          </w:p>
        </w:tc>
      </w:tr>
      <w:tr w:rsidR="009C1BDA" w:rsidRPr="004A722E" w14:paraId="6ECC5C45" w14:textId="77777777" w:rsidTr="00890EFD">
        <w:tc>
          <w:tcPr>
            <w:tcW w:w="3114" w:type="dxa"/>
            <w:tcBorders>
              <w:bottom w:val="single" w:sz="4" w:space="0" w:color="000000"/>
            </w:tcBorders>
          </w:tcPr>
          <w:p w14:paraId="1BB2FE62" w14:textId="77777777" w:rsidR="00EC4D51" w:rsidRPr="004A722E" w:rsidRDefault="00644BB5" w:rsidP="00E73792">
            <w:pPr>
              <w:jc w:val="both"/>
            </w:pPr>
            <w:r w:rsidRPr="004A722E">
              <w:rPr>
                <w:b/>
              </w:rPr>
              <w:t xml:space="preserve">6. Calcule detaliate privind fundamentarea modificărilor veniturilor </w:t>
            </w:r>
            <w:proofErr w:type="spellStart"/>
            <w:r w:rsidRPr="004A722E">
              <w:rPr>
                <w:b/>
              </w:rPr>
              <w:t>şi</w:t>
            </w:r>
            <w:proofErr w:type="spellEnd"/>
            <w:r w:rsidRPr="004A722E">
              <w:rPr>
                <w:b/>
              </w:rPr>
              <w:t>/sau cheltuielilor bugetare</w:t>
            </w:r>
          </w:p>
        </w:tc>
        <w:tc>
          <w:tcPr>
            <w:tcW w:w="1780" w:type="dxa"/>
            <w:vAlign w:val="center"/>
          </w:tcPr>
          <w:p w14:paraId="3CD5C88C" w14:textId="77777777" w:rsidR="00EC4D51" w:rsidRPr="004A722E" w:rsidRDefault="00644BB5" w:rsidP="00E73792">
            <w:pPr>
              <w:jc w:val="center"/>
            </w:pPr>
            <w:r w:rsidRPr="004A722E">
              <w:t>-</w:t>
            </w:r>
          </w:p>
        </w:tc>
        <w:tc>
          <w:tcPr>
            <w:tcW w:w="1044" w:type="dxa"/>
            <w:vAlign w:val="center"/>
          </w:tcPr>
          <w:p w14:paraId="707B7F9E" w14:textId="77777777" w:rsidR="00EC4D51" w:rsidRPr="004A722E" w:rsidRDefault="00644BB5" w:rsidP="00E73792">
            <w:pPr>
              <w:jc w:val="center"/>
            </w:pPr>
            <w:r w:rsidRPr="004A722E">
              <w:t>-</w:t>
            </w:r>
          </w:p>
        </w:tc>
        <w:tc>
          <w:tcPr>
            <w:tcW w:w="972" w:type="dxa"/>
            <w:vAlign w:val="center"/>
          </w:tcPr>
          <w:p w14:paraId="4CDBCBA8" w14:textId="77777777" w:rsidR="00EC4D51" w:rsidRPr="004A722E" w:rsidRDefault="00644BB5" w:rsidP="00E73792">
            <w:pPr>
              <w:jc w:val="center"/>
            </w:pPr>
            <w:r w:rsidRPr="004A722E">
              <w:t>-</w:t>
            </w:r>
          </w:p>
        </w:tc>
        <w:tc>
          <w:tcPr>
            <w:tcW w:w="972" w:type="dxa"/>
            <w:vAlign w:val="center"/>
          </w:tcPr>
          <w:p w14:paraId="2720BE3B" w14:textId="77777777" w:rsidR="00EC4D51" w:rsidRPr="004A722E" w:rsidRDefault="00644BB5" w:rsidP="00E73792">
            <w:pPr>
              <w:jc w:val="center"/>
            </w:pPr>
            <w:r w:rsidRPr="004A722E">
              <w:t>-</w:t>
            </w:r>
          </w:p>
        </w:tc>
        <w:tc>
          <w:tcPr>
            <w:tcW w:w="972" w:type="dxa"/>
            <w:vAlign w:val="center"/>
          </w:tcPr>
          <w:p w14:paraId="2E2E9AE0" w14:textId="77777777" w:rsidR="00EC4D51" w:rsidRPr="004A722E" w:rsidRDefault="00644BB5" w:rsidP="00E73792">
            <w:pPr>
              <w:jc w:val="center"/>
            </w:pPr>
            <w:r w:rsidRPr="004A722E">
              <w:t>-</w:t>
            </w:r>
          </w:p>
        </w:tc>
        <w:tc>
          <w:tcPr>
            <w:tcW w:w="1206" w:type="dxa"/>
            <w:vAlign w:val="center"/>
          </w:tcPr>
          <w:p w14:paraId="4CF85B1E" w14:textId="77777777" w:rsidR="00EC4D51" w:rsidRPr="004A722E" w:rsidRDefault="00644BB5" w:rsidP="00E73792">
            <w:pPr>
              <w:jc w:val="center"/>
            </w:pPr>
            <w:r w:rsidRPr="004A722E">
              <w:t>-</w:t>
            </w:r>
          </w:p>
        </w:tc>
      </w:tr>
      <w:tr w:rsidR="009C1BDA" w:rsidRPr="004A722E" w14:paraId="4A6B1E7F" w14:textId="77777777" w:rsidTr="00890EFD">
        <w:tc>
          <w:tcPr>
            <w:tcW w:w="3114" w:type="dxa"/>
            <w:tcBorders>
              <w:bottom w:val="single" w:sz="4" w:space="0" w:color="000000"/>
            </w:tcBorders>
          </w:tcPr>
          <w:p w14:paraId="30FCC31F" w14:textId="77777777" w:rsidR="00EC4D51" w:rsidRPr="004A722E" w:rsidRDefault="00644BB5" w:rsidP="00E73792">
            <w:pPr>
              <w:jc w:val="both"/>
            </w:pPr>
            <w:r w:rsidRPr="004A722E">
              <w:rPr>
                <w:b/>
              </w:rPr>
              <w:t xml:space="preserve">7. Alte </w:t>
            </w:r>
            <w:proofErr w:type="spellStart"/>
            <w:r w:rsidRPr="004A722E">
              <w:rPr>
                <w:b/>
              </w:rPr>
              <w:t>informaţii</w:t>
            </w:r>
            <w:proofErr w:type="spellEnd"/>
          </w:p>
        </w:tc>
        <w:tc>
          <w:tcPr>
            <w:tcW w:w="6946" w:type="dxa"/>
            <w:gridSpan w:val="6"/>
            <w:tcBorders>
              <w:bottom w:val="single" w:sz="4" w:space="0" w:color="000000"/>
            </w:tcBorders>
            <w:vAlign w:val="center"/>
          </w:tcPr>
          <w:p w14:paraId="6BD64012" w14:textId="77777777" w:rsidR="00FD356B" w:rsidRPr="004A722E" w:rsidRDefault="00FD356B" w:rsidP="00890EFD">
            <w:pPr>
              <w:widowControl w:val="0"/>
              <w:pBdr>
                <w:top w:val="nil"/>
                <w:left w:val="nil"/>
                <w:bottom w:val="nil"/>
                <w:right w:val="nil"/>
                <w:between w:val="nil"/>
              </w:pBdr>
              <w:ind w:firstLine="317"/>
              <w:jc w:val="both"/>
            </w:pPr>
            <w:r w:rsidRPr="004A722E">
              <w:t xml:space="preserve">Impactul financiar va fi pozitiv prin menținerea în funcțiune a microîntreprinderilor </w:t>
            </w:r>
            <w:proofErr w:type="spellStart"/>
            <w:r w:rsidRPr="004A722E">
              <w:t>şi</w:t>
            </w:r>
            <w:proofErr w:type="spellEnd"/>
            <w:r w:rsidRPr="004A722E">
              <w:t xml:space="preserve"> IMM-urilor existente implicit a numărului de angajați, situația actuală ducând spre o închidere masivă a IMM-urilor fără intervenția statului printr-un ajutor consiste</w:t>
            </w:r>
            <w:r w:rsidR="00890EFD" w:rsidRPr="004A722E">
              <w:t>nt</w:t>
            </w:r>
            <w:r w:rsidRPr="004A722E">
              <w:t xml:space="preserve">. </w:t>
            </w:r>
          </w:p>
          <w:p w14:paraId="1564DB24" w14:textId="77777777" w:rsidR="00F4154D" w:rsidRPr="004A722E" w:rsidRDefault="00F4154D" w:rsidP="00890EFD">
            <w:pPr>
              <w:widowControl w:val="0"/>
              <w:pBdr>
                <w:top w:val="nil"/>
                <w:left w:val="nil"/>
                <w:bottom w:val="nil"/>
                <w:right w:val="nil"/>
                <w:between w:val="nil"/>
              </w:pBdr>
              <w:ind w:firstLine="317"/>
              <w:jc w:val="both"/>
            </w:pPr>
          </w:p>
          <w:p w14:paraId="5937BD6F" w14:textId="77777777" w:rsidR="00FD356B" w:rsidRPr="004A722E" w:rsidRDefault="00FD356B" w:rsidP="00DA7BB8">
            <w:pPr>
              <w:widowControl w:val="0"/>
              <w:pBdr>
                <w:top w:val="nil"/>
                <w:left w:val="nil"/>
                <w:bottom w:val="nil"/>
                <w:right w:val="nil"/>
                <w:between w:val="nil"/>
              </w:pBdr>
              <w:ind w:firstLine="317"/>
              <w:jc w:val="both"/>
            </w:pPr>
          </w:p>
        </w:tc>
      </w:tr>
      <w:tr w:rsidR="009C1BDA" w:rsidRPr="004A722E" w14:paraId="32D6F25D" w14:textId="77777777" w:rsidTr="00890EFD">
        <w:tc>
          <w:tcPr>
            <w:tcW w:w="10060" w:type="dxa"/>
            <w:gridSpan w:val="7"/>
            <w:tcBorders>
              <w:bottom w:val="single" w:sz="4" w:space="0" w:color="000000"/>
            </w:tcBorders>
          </w:tcPr>
          <w:p w14:paraId="0A7DB971" w14:textId="77777777" w:rsidR="00890EFD" w:rsidRPr="004A722E" w:rsidRDefault="00890EFD" w:rsidP="00E73792">
            <w:pPr>
              <w:jc w:val="center"/>
              <w:rPr>
                <w:b/>
                <w:i/>
              </w:rPr>
            </w:pPr>
          </w:p>
          <w:p w14:paraId="143FEC96" w14:textId="77777777" w:rsidR="00EC4D51" w:rsidRPr="004A722E" w:rsidRDefault="00A62B26" w:rsidP="00E73792">
            <w:pPr>
              <w:jc w:val="center"/>
            </w:pPr>
            <w:r w:rsidRPr="004A722E">
              <w:rPr>
                <w:b/>
                <w:i/>
              </w:rPr>
              <w:t>Secțiunea</w:t>
            </w:r>
            <w:r w:rsidR="00644BB5" w:rsidRPr="004A722E">
              <w:rPr>
                <w:b/>
                <w:i/>
              </w:rPr>
              <w:t xml:space="preserve"> 5</w:t>
            </w:r>
          </w:p>
          <w:p w14:paraId="7363E35F" w14:textId="77777777" w:rsidR="00A62B26" w:rsidRPr="004A722E" w:rsidRDefault="00644BB5" w:rsidP="00E73792">
            <w:pPr>
              <w:jc w:val="center"/>
              <w:rPr>
                <w:b/>
                <w:i/>
              </w:rPr>
            </w:pPr>
            <w:r w:rsidRPr="004A722E">
              <w:rPr>
                <w:b/>
                <w:i/>
              </w:rPr>
              <w:t xml:space="preserve">Efectele actului normativ asupra </w:t>
            </w:r>
            <w:r w:rsidR="00A62B26" w:rsidRPr="004A722E">
              <w:rPr>
                <w:b/>
                <w:i/>
              </w:rPr>
              <w:t>legislației</w:t>
            </w:r>
            <w:r w:rsidRPr="004A722E">
              <w:rPr>
                <w:b/>
                <w:i/>
              </w:rPr>
              <w:t xml:space="preserve"> în vigoare</w:t>
            </w:r>
          </w:p>
          <w:p w14:paraId="5A16AC25" w14:textId="77777777" w:rsidR="00890EFD" w:rsidRPr="004A722E" w:rsidRDefault="00890EFD" w:rsidP="00E73792">
            <w:pPr>
              <w:jc w:val="center"/>
            </w:pPr>
          </w:p>
        </w:tc>
      </w:tr>
      <w:tr w:rsidR="009C1BDA" w:rsidRPr="004A722E" w14:paraId="0C056539" w14:textId="77777777" w:rsidTr="00890EFD">
        <w:trPr>
          <w:trHeight w:val="620"/>
        </w:trPr>
        <w:tc>
          <w:tcPr>
            <w:tcW w:w="3114" w:type="dxa"/>
            <w:tcBorders>
              <w:top w:val="single" w:sz="4" w:space="0" w:color="000000"/>
            </w:tcBorders>
          </w:tcPr>
          <w:p w14:paraId="7B1CBB57" w14:textId="77777777" w:rsidR="00EC4D51" w:rsidRPr="004A722E" w:rsidRDefault="00644BB5" w:rsidP="00E73792">
            <w:pPr>
              <w:jc w:val="both"/>
            </w:pPr>
            <w:r w:rsidRPr="004A722E">
              <w:t>1. Măsuri normative necesare pentru aplicarea prevederilor actului normativ:</w:t>
            </w:r>
          </w:p>
          <w:p w14:paraId="184BE57B" w14:textId="77777777" w:rsidR="00EC4D51" w:rsidRPr="004A722E" w:rsidRDefault="00644BB5" w:rsidP="00E73792">
            <w:pPr>
              <w:jc w:val="both"/>
            </w:pPr>
            <w:r w:rsidRPr="004A722E">
              <w:t>a) acte normative în vigoare ce vor fi modificate sau abrogate, ca urmare a intrării în vigoare a actului normativ;</w:t>
            </w:r>
          </w:p>
          <w:p w14:paraId="32AF5050" w14:textId="77777777" w:rsidR="00EC4D51" w:rsidRPr="004A722E" w:rsidRDefault="00644BB5" w:rsidP="00E73792">
            <w:pPr>
              <w:jc w:val="both"/>
            </w:pPr>
            <w:r w:rsidRPr="004A722E">
              <w:t xml:space="preserve">b) acte normative ce urmează a fi elaborate în vederea implementării noilor </w:t>
            </w:r>
            <w:proofErr w:type="spellStart"/>
            <w:r w:rsidRPr="004A722E">
              <w:t>dispoziţii</w:t>
            </w:r>
            <w:proofErr w:type="spellEnd"/>
            <w:r w:rsidRPr="004A722E">
              <w:t>.</w:t>
            </w:r>
          </w:p>
        </w:tc>
        <w:tc>
          <w:tcPr>
            <w:tcW w:w="6946" w:type="dxa"/>
            <w:gridSpan w:val="6"/>
            <w:tcBorders>
              <w:top w:val="single" w:sz="4" w:space="0" w:color="000000"/>
            </w:tcBorders>
          </w:tcPr>
          <w:p w14:paraId="0AA8E27C" w14:textId="77777777" w:rsidR="003D2CDB" w:rsidRPr="004A722E" w:rsidRDefault="003D2CDB" w:rsidP="00E73792">
            <w:pPr>
              <w:jc w:val="both"/>
            </w:pPr>
          </w:p>
        </w:tc>
      </w:tr>
      <w:tr w:rsidR="009C1BDA" w:rsidRPr="004A722E" w14:paraId="3A6E1F85" w14:textId="77777777" w:rsidTr="00890EFD">
        <w:trPr>
          <w:trHeight w:val="620"/>
        </w:trPr>
        <w:tc>
          <w:tcPr>
            <w:tcW w:w="3114" w:type="dxa"/>
            <w:tcBorders>
              <w:top w:val="single" w:sz="4" w:space="0" w:color="000000"/>
            </w:tcBorders>
          </w:tcPr>
          <w:p w14:paraId="4608FBB2" w14:textId="77777777" w:rsidR="003607DA" w:rsidRPr="004A722E" w:rsidRDefault="003607DA" w:rsidP="00E73792">
            <w:pPr>
              <w:jc w:val="both"/>
            </w:pPr>
            <w:r w:rsidRPr="004A722E">
              <w:t>1</w:t>
            </w:r>
            <w:r w:rsidRPr="004A722E">
              <w:rPr>
                <w:vertAlign w:val="superscript"/>
              </w:rPr>
              <w:t>1</w:t>
            </w:r>
            <w:r w:rsidRPr="004A722E">
              <w:t xml:space="preserve">.  Compatibilitatea actului normativ cu </w:t>
            </w:r>
            <w:proofErr w:type="spellStart"/>
            <w:r w:rsidRPr="004A722E">
              <w:t>legislaţia</w:t>
            </w:r>
            <w:proofErr w:type="spellEnd"/>
            <w:r w:rsidRPr="004A722E">
              <w:t xml:space="preserve"> în domeniul </w:t>
            </w:r>
            <w:proofErr w:type="spellStart"/>
            <w:r w:rsidRPr="004A722E">
              <w:t>achiziţiilor</w:t>
            </w:r>
            <w:proofErr w:type="spellEnd"/>
            <w:r w:rsidRPr="004A722E">
              <w:t xml:space="preserve"> publice.</w:t>
            </w:r>
          </w:p>
        </w:tc>
        <w:tc>
          <w:tcPr>
            <w:tcW w:w="6946" w:type="dxa"/>
            <w:gridSpan w:val="6"/>
            <w:tcBorders>
              <w:top w:val="single" w:sz="4" w:space="0" w:color="000000"/>
            </w:tcBorders>
          </w:tcPr>
          <w:p w14:paraId="61ACBA26" w14:textId="77777777" w:rsidR="003607DA" w:rsidRPr="004A722E" w:rsidRDefault="003D2CDB" w:rsidP="00E73792">
            <w:pPr>
              <w:jc w:val="both"/>
            </w:pPr>
            <w:r w:rsidRPr="004A722E">
              <w:t>Actul normativ nu se referă la acest subiect.</w:t>
            </w:r>
          </w:p>
        </w:tc>
      </w:tr>
      <w:tr w:rsidR="009C1BDA" w:rsidRPr="004A722E" w14:paraId="7EEF8CE3" w14:textId="77777777" w:rsidTr="00890EFD">
        <w:tc>
          <w:tcPr>
            <w:tcW w:w="3114" w:type="dxa"/>
          </w:tcPr>
          <w:p w14:paraId="2DBBF162" w14:textId="77777777" w:rsidR="003D2CDB" w:rsidRPr="004A722E" w:rsidRDefault="003D2CDB" w:rsidP="00E73792">
            <w:pPr>
              <w:jc w:val="both"/>
            </w:pPr>
            <w:r w:rsidRPr="004A722E">
              <w:t xml:space="preserve">2. Conformitatea actului normativ cu </w:t>
            </w:r>
            <w:proofErr w:type="spellStart"/>
            <w:r w:rsidRPr="004A722E">
              <w:t>legislaţia</w:t>
            </w:r>
            <w:proofErr w:type="spellEnd"/>
            <w:r w:rsidRPr="004A722E">
              <w:t xml:space="preserve"> comunitară în cazul proiectelor care transpun prevederi comunitare </w:t>
            </w:r>
          </w:p>
        </w:tc>
        <w:tc>
          <w:tcPr>
            <w:tcW w:w="6946" w:type="dxa"/>
            <w:gridSpan w:val="6"/>
          </w:tcPr>
          <w:p w14:paraId="1E27FBB2" w14:textId="77777777" w:rsidR="003D2CDB" w:rsidRPr="004A722E" w:rsidRDefault="003D2CDB" w:rsidP="00E73792">
            <w:r w:rsidRPr="004A722E">
              <w:t>Actul normativ nu se referă la acest subiect.</w:t>
            </w:r>
          </w:p>
        </w:tc>
      </w:tr>
      <w:tr w:rsidR="009C1BDA" w:rsidRPr="004A722E" w14:paraId="4069C138" w14:textId="77777777" w:rsidTr="00890EFD">
        <w:tc>
          <w:tcPr>
            <w:tcW w:w="3114" w:type="dxa"/>
          </w:tcPr>
          <w:p w14:paraId="46FCEDA1" w14:textId="77777777" w:rsidR="003D2CDB" w:rsidRPr="004A722E" w:rsidRDefault="003D2CDB" w:rsidP="00E73792">
            <w:r w:rsidRPr="004A722E">
              <w:lastRenderedPageBreak/>
              <w:t>3. Măsuri normative necesare aplicării directe a actelor normative comunitare</w:t>
            </w:r>
          </w:p>
        </w:tc>
        <w:tc>
          <w:tcPr>
            <w:tcW w:w="6946" w:type="dxa"/>
            <w:gridSpan w:val="6"/>
          </w:tcPr>
          <w:p w14:paraId="70351B6B" w14:textId="77777777" w:rsidR="003D2CDB" w:rsidRPr="004A722E" w:rsidRDefault="003D2CDB" w:rsidP="00E73792">
            <w:r w:rsidRPr="004A722E">
              <w:t>Actul normativ nu se referă la acest subiect.</w:t>
            </w:r>
          </w:p>
        </w:tc>
      </w:tr>
      <w:tr w:rsidR="009C1BDA" w:rsidRPr="004A722E" w14:paraId="335791E9" w14:textId="77777777" w:rsidTr="00890EFD">
        <w:tc>
          <w:tcPr>
            <w:tcW w:w="3114" w:type="dxa"/>
          </w:tcPr>
          <w:p w14:paraId="34266A2B" w14:textId="77777777" w:rsidR="003D2CDB" w:rsidRPr="004A722E" w:rsidRDefault="003D2CDB" w:rsidP="00E73792">
            <w:pPr>
              <w:jc w:val="both"/>
            </w:pPr>
            <w:r w:rsidRPr="004A722E">
              <w:t xml:space="preserve">4. Hotărâri ale </w:t>
            </w:r>
            <w:proofErr w:type="spellStart"/>
            <w:r w:rsidRPr="004A722E">
              <w:t>Curţii</w:t>
            </w:r>
            <w:proofErr w:type="spellEnd"/>
            <w:r w:rsidRPr="004A722E">
              <w:t xml:space="preserve"> de </w:t>
            </w:r>
            <w:proofErr w:type="spellStart"/>
            <w:r w:rsidRPr="004A722E">
              <w:t>Justiţie</w:t>
            </w:r>
            <w:proofErr w:type="spellEnd"/>
            <w:r w:rsidRPr="004A722E">
              <w:t xml:space="preserve"> a Uniunii Europene</w:t>
            </w:r>
          </w:p>
        </w:tc>
        <w:tc>
          <w:tcPr>
            <w:tcW w:w="6946" w:type="dxa"/>
            <w:gridSpan w:val="6"/>
          </w:tcPr>
          <w:p w14:paraId="40C3D1E2" w14:textId="77777777" w:rsidR="003D2CDB" w:rsidRPr="004A722E" w:rsidRDefault="003D2CDB" w:rsidP="00E73792">
            <w:r w:rsidRPr="004A722E">
              <w:t>Actul normativ nu se referă la acest subiect.</w:t>
            </w:r>
          </w:p>
        </w:tc>
      </w:tr>
      <w:tr w:rsidR="009C1BDA" w:rsidRPr="004A722E" w14:paraId="48AB28CE" w14:textId="77777777" w:rsidTr="00890EFD">
        <w:tc>
          <w:tcPr>
            <w:tcW w:w="3114" w:type="dxa"/>
          </w:tcPr>
          <w:p w14:paraId="41856412" w14:textId="77777777" w:rsidR="003D2CDB" w:rsidRPr="004A722E" w:rsidRDefault="003D2CDB" w:rsidP="00E73792">
            <w:pPr>
              <w:jc w:val="both"/>
            </w:pPr>
            <w:r w:rsidRPr="004A722E">
              <w:t xml:space="preserve">5. Alte acte normative </w:t>
            </w:r>
            <w:proofErr w:type="spellStart"/>
            <w:r w:rsidRPr="004A722E">
              <w:t>şi</w:t>
            </w:r>
            <w:proofErr w:type="spellEnd"/>
            <w:r w:rsidRPr="004A722E">
              <w:t xml:space="preserve">/sau documente </w:t>
            </w:r>
            <w:proofErr w:type="spellStart"/>
            <w:r w:rsidRPr="004A722E">
              <w:t>internaţionale</w:t>
            </w:r>
            <w:proofErr w:type="spellEnd"/>
            <w:r w:rsidRPr="004A722E">
              <w:t xml:space="preserve"> din care decurg angajamente</w:t>
            </w:r>
          </w:p>
        </w:tc>
        <w:tc>
          <w:tcPr>
            <w:tcW w:w="6946" w:type="dxa"/>
            <w:gridSpan w:val="6"/>
          </w:tcPr>
          <w:p w14:paraId="355CEADE" w14:textId="77777777" w:rsidR="003D2CDB" w:rsidRPr="004A722E" w:rsidRDefault="003D2CDB" w:rsidP="00E73792">
            <w:r w:rsidRPr="004A722E">
              <w:t>Actul normativ nu se referă la acest subiect.</w:t>
            </w:r>
          </w:p>
        </w:tc>
      </w:tr>
      <w:tr w:rsidR="009C1BDA" w:rsidRPr="004A722E" w14:paraId="04044C8D" w14:textId="77777777" w:rsidTr="00890EFD">
        <w:tc>
          <w:tcPr>
            <w:tcW w:w="3114" w:type="dxa"/>
            <w:tcBorders>
              <w:bottom w:val="single" w:sz="4" w:space="0" w:color="000000"/>
            </w:tcBorders>
          </w:tcPr>
          <w:p w14:paraId="69493EBA" w14:textId="77777777" w:rsidR="00EC4D51" w:rsidRPr="004A722E" w:rsidRDefault="00644BB5" w:rsidP="00E73792">
            <w:r w:rsidRPr="004A722E">
              <w:t xml:space="preserve">6. Alte </w:t>
            </w:r>
            <w:proofErr w:type="spellStart"/>
            <w:r w:rsidRPr="004A722E">
              <w:t>informaţii</w:t>
            </w:r>
            <w:proofErr w:type="spellEnd"/>
          </w:p>
        </w:tc>
        <w:tc>
          <w:tcPr>
            <w:tcW w:w="6946" w:type="dxa"/>
            <w:gridSpan w:val="6"/>
            <w:tcBorders>
              <w:bottom w:val="single" w:sz="4" w:space="0" w:color="000000"/>
            </w:tcBorders>
          </w:tcPr>
          <w:p w14:paraId="39F841E2" w14:textId="77777777" w:rsidR="00EC4D51" w:rsidRPr="004A722E" w:rsidRDefault="00935649" w:rsidP="00E73792">
            <w:r w:rsidRPr="004A722E">
              <w:t>Nu au fost identificate</w:t>
            </w:r>
          </w:p>
        </w:tc>
      </w:tr>
      <w:tr w:rsidR="009C1BDA" w:rsidRPr="004A722E" w14:paraId="03D04E9A" w14:textId="77777777" w:rsidTr="00890EFD">
        <w:tc>
          <w:tcPr>
            <w:tcW w:w="10060" w:type="dxa"/>
            <w:gridSpan w:val="7"/>
            <w:tcBorders>
              <w:top w:val="single" w:sz="4" w:space="0" w:color="000000"/>
              <w:left w:val="single" w:sz="4" w:space="0" w:color="000000"/>
              <w:bottom w:val="single" w:sz="4" w:space="0" w:color="000000"/>
              <w:right w:val="single" w:sz="4" w:space="0" w:color="000000"/>
            </w:tcBorders>
          </w:tcPr>
          <w:p w14:paraId="33F981B5" w14:textId="77777777" w:rsidR="00890EFD" w:rsidRPr="004A722E" w:rsidRDefault="00890EFD" w:rsidP="00E73792">
            <w:pPr>
              <w:jc w:val="center"/>
              <w:rPr>
                <w:b/>
                <w:i/>
              </w:rPr>
            </w:pPr>
          </w:p>
          <w:p w14:paraId="05F1D759" w14:textId="77777777" w:rsidR="00EC4D51" w:rsidRPr="004A722E" w:rsidRDefault="00644BB5" w:rsidP="00E73792">
            <w:pPr>
              <w:jc w:val="center"/>
            </w:pPr>
            <w:proofErr w:type="spellStart"/>
            <w:r w:rsidRPr="004A722E">
              <w:rPr>
                <w:b/>
                <w:i/>
              </w:rPr>
              <w:t>Secţiunea</w:t>
            </w:r>
            <w:proofErr w:type="spellEnd"/>
            <w:r w:rsidRPr="004A722E">
              <w:rPr>
                <w:b/>
                <w:i/>
              </w:rPr>
              <w:t xml:space="preserve"> 6</w:t>
            </w:r>
          </w:p>
          <w:p w14:paraId="29DF1599" w14:textId="77777777" w:rsidR="007F595F" w:rsidRPr="004A722E" w:rsidRDefault="00644BB5" w:rsidP="00E73792">
            <w:pPr>
              <w:jc w:val="center"/>
              <w:rPr>
                <w:b/>
                <w:i/>
              </w:rPr>
            </w:pPr>
            <w:r w:rsidRPr="004A722E">
              <w:rPr>
                <w:b/>
                <w:i/>
              </w:rPr>
              <w:t>Consultările efectuate în vederea elaborării actului normativ</w:t>
            </w:r>
          </w:p>
          <w:p w14:paraId="6E4C651F" w14:textId="77777777" w:rsidR="00890EFD" w:rsidRPr="004A722E" w:rsidRDefault="00890EFD" w:rsidP="00E73792">
            <w:pPr>
              <w:jc w:val="center"/>
            </w:pPr>
          </w:p>
        </w:tc>
      </w:tr>
      <w:tr w:rsidR="009C1BDA" w:rsidRPr="004A722E" w14:paraId="0720D26B" w14:textId="77777777" w:rsidTr="00890EFD">
        <w:tc>
          <w:tcPr>
            <w:tcW w:w="3114" w:type="dxa"/>
            <w:tcBorders>
              <w:top w:val="single" w:sz="4" w:space="0" w:color="000000"/>
            </w:tcBorders>
          </w:tcPr>
          <w:p w14:paraId="696412A1" w14:textId="77777777" w:rsidR="00EC4D51" w:rsidRPr="004A722E" w:rsidRDefault="00644BB5" w:rsidP="00E73792">
            <w:pPr>
              <w:jc w:val="both"/>
            </w:pPr>
            <w:r w:rsidRPr="004A722E">
              <w:t xml:space="preserve">1. </w:t>
            </w:r>
            <w:proofErr w:type="spellStart"/>
            <w:r w:rsidRPr="004A722E">
              <w:t>Informaţii</w:t>
            </w:r>
            <w:proofErr w:type="spellEnd"/>
            <w:r w:rsidRPr="004A722E">
              <w:t xml:space="preserve"> privind procesul de consultare cu </w:t>
            </w:r>
            <w:proofErr w:type="spellStart"/>
            <w:r w:rsidRPr="004A722E">
              <w:t>organizaţii</w:t>
            </w:r>
            <w:proofErr w:type="spellEnd"/>
            <w:r w:rsidRPr="004A722E">
              <w:t xml:space="preserve"> neguvernamentale, institute de cercetare </w:t>
            </w:r>
            <w:proofErr w:type="spellStart"/>
            <w:r w:rsidRPr="004A722E">
              <w:t>şi</w:t>
            </w:r>
            <w:proofErr w:type="spellEnd"/>
            <w:r w:rsidRPr="004A722E">
              <w:t xml:space="preserve"> alte organisme implicate </w:t>
            </w:r>
          </w:p>
        </w:tc>
        <w:tc>
          <w:tcPr>
            <w:tcW w:w="6946" w:type="dxa"/>
            <w:gridSpan w:val="6"/>
            <w:tcBorders>
              <w:top w:val="single" w:sz="4" w:space="0" w:color="000000"/>
            </w:tcBorders>
          </w:tcPr>
          <w:p w14:paraId="3F2B9C88" w14:textId="77777777" w:rsidR="00EC4D51" w:rsidRPr="004A722E" w:rsidRDefault="003D2CDB" w:rsidP="00E73792">
            <w:r w:rsidRPr="004A722E">
              <w:t>Actul normativ nu se referă la acest subiect.</w:t>
            </w:r>
          </w:p>
        </w:tc>
      </w:tr>
      <w:tr w:rsidR="009C1BDA" w:rsidRPr="004A722E" w14:paraId="2688DF77" w14:textId="77777777" w:rsidTr="00890EFD">
        <w:tc>
          <w:tcPr>
            <w:tcW w:w="3114" w:type="dxa"/>
          </w:tcPr>
          <w:p w14:paraId="11351184" w14:textId="77777777" w:rsidR="00EC4D51" w:rsidRPr="004A722E" w:rsidRDefault="00644BB5" w:rsidP="00E73792">
            <w:pPr>
              <w:jc w:val="both"/>
            </w:pPr>
            <w:r w:rsidRPr="004A722E">
              <w:t xml:space="preserve">2. Fundamentarea alegerii </w:t>
            </w:r>
            <w:proofErr w:type="spellStart"/>
            <w:r w:rsidRPr="004A722E">
              <w:t>organizaţiilor</w:t>
            </w:r>
            <w:proofErr w:type="spellEnd"/>
            <w:r w:rsidRPr="004A722E">
              <w:t xml:space="preserve"> cu care a avut loc consultarea, precum </w:t>
            </w:r>
            <w:proofErr w:type="spellStart"/>
            <w:r w:rsidRPr="004A722E">
              <w:t>şi</w:t>
            </w:r>
            <w:proofErr w:type="spellEnd"/>
            <w:r w:rsidRPr="004A722E">
              <w:t xml:space="preserve"> a modului în care activitatea acestor </w:t>
            </w:r>
            <w:proofErr w:type="spellStart"/>
            <w:r w:rsidRPr="004A722E">
              <w:t>organizaţii</w:t>
            </w:r>
            <w:proofErr w:type="spellEnd"/>
            <w:r w:rsidRPr="004A722E">
              <w:t xml:space="preserve"> este legată de obiectul actului normativ</w:t>
            </w:r>
          </w:p>
        </w:tc>
        <w:tc>
          <w:tcPr>
            <w:tcW w:w="6946" w:type="dxa"/>
            <w:gridSpan w:val="6"/>
          </w:tcPr>
          <w:p w14:paraId="3BEDA2BC" w14:textId="77777777" w:rsidR="00EC4D51" w:rsidRPr="004A722E" w:rsidRDefault="003D2CDB" w:rsidP="00E73792">
            <w:pPr>
              <w:jc w:val="both"/>
            </w:pPr>
            <w:r w:rsidRPr="004A722E">
              <w:t>Actul normativ nu se referă la acest subiect.</w:t>
            </w:r>
          </w:p>
        </w:tc>
      </w:tr>
      <w:tr w:rsidR="009C1BDA" w:rsidRPr="004A722E" w14:paraId="491F2275" w14:textId="77777777" w:rsidTr="00890EFD">
        <w:tc>
          <w:tcPr>
            <w:tcW w:w="3114" w:type="dxa"/>
          </w:tcPr>
          <w:p w14:paraId="6BF1918C" w14:textId="77777777" w:rsidR="00890EFD" w:rsidRPr="004A722E" w:rsidRDefault="00644BB5" w:rsidP="00E73792">
            <w:pPr>
              <w:jc w:val="both"/>
            </w:pPr>
            <w:r w:rsidRPr="004A722E">
              <w:t xml:space="preserve">3. Consultările organizate cu </w:t>
            </w:r>
            <w:proofErr w:type="spellStart"/>
            <w:r w:rsidRPr="004A722E">
              <w:t>autorităţileadministraţiei</w:t>
            </w:r>
            <w:proofErr w:type="spellEnd"/>
            <w:r w:rsidRPr="004A722E">
              <w:t xml:space="preserve"> publice locale, în </w:t>
            </w:r>
            <w:proofErr w:type="spellStart"/>
            <w:r w:rsidRPr="004A722E">
              <w:t>situaţia</w:t>
            </w:r>
            <w:proofErr w:type="spellEnd"/>
            <w:r w:rsidRPr="004A722E">
              <w:t xml:space="preserve"> în care  actul normativ are ca obiect </w:t>
            </w:r>
            <w:proofErr w:type="spellStart"/>
            <w:r w:rsidRPr="004A722E">
              <w:t>activităţi</w:t>
            </w:r>
            <w:proofErr w:type="spellEnd"/>
            <w:r w:rsidRPr="004A722E">
              <w:t xml:space="preserve"> ale acestor </w:t>
            </w:r>
            <w:proofErr w:type="spellStart"/>
            <w:r w:rsidRPr="004A722E">
              <w:t>autorităţi</w:t>
            </w:r>
            <w:proofErr w:type="spellEnd"/>
            <w:r w:rsidRPr="004A722E">
              <w:t xml:space="preserve">, în </w:t>
            </w:r>
            <w:proofErr w:type="spellStart"/>
            <w:r w:rsidRPr="004A722E">
              <w:t>condiţiile</w:t>
            </w:r>
            <w:proofErr w:type="spellEnd"/>
            <w:r w:rsidRPr="004A722E">
              <w:t xml:space="preserve"> Hotărârii Guvernului nr. 521/2005 privind procedura de consultare a structurilor asociative ale </w:t>
            </w:r>
            <w:proofErr w:type="spellStart"/>
            <w:r w:rsidRPr="004A722E">
              <w:t>autorităţiloradministraţiei</w:t>
            </w:r>
            <w:proofErr w:type="spellEnd"/>
            <w:r w:rsidRPr="004A722E">
              <w:t xml:space="preserve"> publice locale la elaborarea proiectelor de acte normative</w:t>
            </w:r>
          </w:p>
        </w:tc>
        <w:tc>
          <w:tcPr>
            <w:tcW w:w="6946" w:type="dxa"/>
            <w:gridSpan w:val="6"/>
          </w:tcPr>
          <w:p w14:paraId="2D69A657" w14:textId="77777777" w:rsidR="00EC4D51" w:rsidRPr="004A722E" w:rsidRDefault="00267609" w:rsidP="00E73792">
            <w:pPr>
              <w:jc w:val="both"/>
            </w:pPr>
            <w:r w:rsidRPr="004A722E">
              <w:t>A fost realizată procedura de consultare în conformitate cu prevederile Ordonanței de urgență a Guvernului nr. 57/2019 privind Codul administrativ, cu completările ulterioare, precum și ale Hotărârii Guvernului nr. 521/2005 privind procedura de consultare a structurilor asociative ale autorităților administrației publice locale la elaborarea proiectelor de acte normative.</w:t>
            </w:r>
          </w:p>
        </w:tc>
      </w:tr>
      <w:tr w:rsidR="009C1BDA" w:rsidRPr="004A722E" w14:paraId="27C19A46" w14:textId="77777777" w:rsidTr="00890EFD">
        <w:tc>
          <w:tcPr>
            <w:tcW w:w="3114" w:type="dxa"/>
          </w:tcPr>
          <w:p w14:paraId="4A79CDF3" w14:textId="77777777" w:rsidR="00890EFD" w:rsidRPr="004A722E" w:rsidRDefault="00644BB5" w:rsidP="00E73792">
            <w:pPr>
              <w:jc w:val="both"/>
            </w:pPr>
            <w:r w:rsidRPr="004A722E">
              <w:t xml:space="preserve">4. Consultările </w:t>
            </w:r>
            <w:proofErr w:type="spellStart"/>
            <w:r w:rsidRPr="004A722E">
              <w:t>desfăşurate</w:t>
            </w:r>
            <w:proofErr w:type="spellEnd"/>
            <w:r w:rsidRPr="004A722E">
              <w:t xml:space="preserve"> în cadrul consiliilor interministeriale, în conformitate cu prevederile Hotărârii Guvernului nr. 750 / 2005 privind constituirea consiliilor interministeriale permanente</w:t>
            </w:r>
          </w:p>
        </w:tc>
        <w:tc>
          <w:tcPr>
            <w:tcW w:w="6946" w:type="dxa"/>
            <w:gridSpan w:val="6"/>
          </w:tcPr>
          <w:p w14:paraId="3DDECF40" w14:textId="77777777" w:rsidR="00EC4D51" w:rsidRPr="004A722E" w:rsidRDefault="003D2CDB" w:rsidP="00E73792">
            <w:r w:rsidRPr="004A722E">
              <w:t>Actul normativ nu se referă la acest subiect.</w:t>
            </w:r>
          </w:p>
        </w:tc>
      </w:tr>
      <w:tr w:rsidR="009C1BDA" w:rsidRPr="004A722E" w14:paraId="3D42BC89" w14:textId="77777777" w:rsidTr="00890EFD">
        <w:tc>
          <w:tcPr>
            <w:tcW w:w="3114" w:type="dxa"/>
          </w:tcPr>
          <w:p w14:paraId="494848F8" w14:textId="77777777" w:rsidR="00EC4D51" w:rsidRPr="004A722E" w:rsidRDefault="00644BB5" w:rsidP="00E73792">
            <w:r w:rsidRPr="004A722E">
              <w:t xml:space="preserve">5. </w:t>
            </w:r>
            <w:proofErr w:type="spellStart"/>
            <w:r w:rsidRPr="004A722E">
              <w:t>Informaţii</w:t>
            </w:r>
            <w:proofErr w:type="spellEnd"/>
            <w:r w:rsidRPr="004A722E">
              <w:t xml:space="preserve"> privind avizarea de către:</w:t>
            </w:r>
          </w:p>
          <w:p w14:paraId="75242E41" w14:textId="77777777" w:rsidR="00EC4D51" w:rsidRPr="004A722E" w:rsidRDefault="00644BB5" w:rsidP="00E73792">
            <w:r w:rsidRPr="004A722E">
              <w:t>a) Consiliul Legislativ</w:t>
            </w:r>
          </w:p>
          <w:p w14:paraId="080F5D7E" w14:textId="77777777" w:rsidR="00EC4D51" w:rsidRPr="004A722E" w:rsidRDefault="00644BB5" w:rsidP="00E73792">
            <w:r w:rsidRPr="004A722E">
              <w:t xml:space="preserve">b) Consiliul Suprem de Apărare a </w:t>
            </w:r>
            <w:proofErr w:type="spellStart"/>
            <w:r w:rsidRPr="004A722E">
              <w:t>Ţării</w:t>
            </w:r>
            <w:proofErr w:type="spellEnd"/>
          </w:p>
          <w:p w14:paraId="50825136" w14:textId="77777777" w:rsidR="00EC4D51" w:rsidRPr="004A722E" w:rsidRDefault="00644BB5" w:rsidP="00E73792">
            <w:r w:rsidRPr="004A722E">
              <w:lastRenderedPageBreak/>
              <w:t xml:space="preserve">c) Consiliul Economic </w:t>
            </w:r>
            <w:proofErr w:type="spellStart"/>
            <w:r w:rsidRPr="004A722E">
              <w:t>şi</w:t>
            </w:r>
            <w:proofErr w:type="spellEnd"/>
            <w:r w:rsidRPr="004A722E">
              <w:t xml:space="preserve"> Social</w:t>
            </w:r>
          </w:p>
          <w:p w14:paraId="3272656D" w14:textId="77777777" w:rsidR="00EC4D51" w:rsidRPr="004A722E" w:rsidRDefault="00644BB5" w:rsidP="00E73792">
            <w:r w:rsidRPr="004A722E">
              <w:t xml:space="preserve">d) Consiliul </w:t>
            </w:r>
            <w:proofErr w:type="spellStart"/>
            <w:r w:rsidRPr="004A722E">
              <w:t>Concurenţei</w:t>
            </w:r>
            <w:proofErr w:type="spellEnd"/>
          </w:p>
          <w:p w14:paraId="69A9D425" w14:textId="77777777" w:rsidR="00890EFD" w:rsidRPr="004A722E" w:rsidRDefault="00644BB5" w:rsidP="00E73792">
            <w:r w:rsidRPr="004A722E">
              <w:t>e) Curtea de Conturi</w:t>
            </w:r>
          </w:p>
        </w:tc>
        <w:tc>
          <w:tcPr>
            <w:tcW w:w="6946" w:type="dxa"/>
            <w:gridSpan w:val="6"/>
          </w:tcPr>
          <w:p w14:paraId="333C8F92" w14:textId="77777777" w:rsidR="00E73792" w:rsidRPr="004A722E" w:rsidRDefault="00E73792" w:rsidP="00E73792">
            <w:pPr>
              <w:jc w:val="both"/>
            </w:pPr>
            <w:r w:rsidRPr="004A722E">
              <w:lastRenderedPageBreak/>
              <w:t>P</w:t>
            </w:r>
            <w:r w:rsidR="00153FF6" w:rsidRPr="004A722E">
              <w:t>entru p</w:t>
            </w:r>
            <w:r w:rsidRPr="004A722E">
              <w:t xml:space="preserve">roiectul de act normativ </w:t>
            </w:r>
            <w:r w:rsidR="00153FF6" w:rsidRPr="004A722E">
              <w:t xml:space="preserve">se solicită avizul la </w:t>
            </w:r>
            <w:r w:rsidRPr="004A722E">
              <w:t xml:space="preserve">Consiliul Legislativ </w:t>
            </w:r>
          </w:p>
          <w:p w14:paraId="355C9EBE" w14:textId="77777777" w:rsidR="00E73792" w:rsidRPr="004A722E" w:rsidRDefault="00E73792" w:rsidP="00153FF6">
            <w:r w:rsidRPr="004A722E">
              <w:t>S</w:t>
            </w:r>
            <w:r w:rsidR="00AD7985" w:rsidRPr="004A722E">
              <w:t xml:space="preserve">-a solicitat punctul de vedere al Curții de Conturi și Autoritatea de Audit din cadrul Curții de Conturi a României,  Consiliul Concurenței </w:t>
            </w:r>
          </w:p>
        </w:tc>
      </w:tr>
      <w:tr w:rsidR="009C1BDA" w:rsidRPr="004A722E" w14:paraId="04A9D9DB" w14:textId="77777777" w:rsidTr="00890EFD">
        <w:tc>
          <w:tcPr>
            <w:tcW w:w="3114" w:type="dxa"/>
          </w:tcPr>
          <w:p w14:paraId="4447A19F" w14:textId="77777777" w:rsidR="00935649" w:rsidRPr="004A722E" w:rsidRDefault="00935649" w:rsidP="00E73792">
            <w:r w:rsidRPr="004A722E">
              <w:t xml:space="preserve">6. Alte </w:t>
            </w:r>
            <w:proofErr w:type="spellStart"/>
            <w:r w:rsidRPr="004A722E">
              <w:t>informaţii</w:t>
            </w:r>
            <w:proofErr w:type="spellEnd"/>
          </w:p>
        </w:tc>
        <w:tc>
          <w:tcPr>
            <w:tcW w:w="6946" w:type="dxa"/>
            <w:gridSpan w:val="6"/>
          </w:tcPr>
          <w:p w14:paraId="0B10200A" w14:textId="77777777" w:rsidR="00890EFD" w:rsidRPr="004A722E" w:rsidRDefault="00935649" w:rsidP="00E73792">
            <w:r w:rsidRPr="004A722E">
              <w:t>Nu au fost identificate</w:t>
            </w:r>
          </w:p>
        </w:tc>
      </w:tr>
      <w:tr w:rsidR="009C1BDA" w:rsidRPr="004A722E" w14:paraId="28F5BAC6" w14:textId="77777777" w:rsidTr="00890EFD">
        <w:tc>
          <w:tcPr>
            <w:tcW w:w="10060" w:type="dxa"/>
            <w:gridSpan w:val="7"/>
          </w:tcPr>
          <w:p w14:paraId="03175F35" w14:textId="77777777" w:rsidR="00890EFD" w:rsidRPr="004A722E" w:rsidRDefault="00890EFD" w:rsidP="00E73792">
            <w:pPr>
              <w:jc w:val="center"/>
              <w:rPr>
                <w:b/>
                <w:i/>
              </w:rPr>
            </w:pPr>
          </w:p>
          <w:p w14:paraId="32AC3405" w14:textId="77777777" w:rsidR="00935649" w:rsidRPr="004A722E" w:rsidRDefault="00935649" w:rsidP="00E73792">
            <w:pPr>
              <w:jc w:val="center"/>
            </w:pPr>
            <w:proofErr w:type="spellStart"/>
            <w:r w:rsidRPr="004A722E">
              <w:rPr>
                <w:b/>
                <w:i/>
              </w:rPr>
              <w:t>Secţiunea</w:t>
            </w:r>
            <w:proofErr w:type="spellEnd"/>
            <w:r w:rsidRPr="004A722E">
              <w:rPr>
                <w:b/>
                <w:i/>
              </w:rPr>
              <w:t xml:space="preserve"> 7</w:t>
            </w:r>
          </w:p>
          <w:p w14:paraId="13546D67" w14:textId="77777777" w:rsidR="00890EFD" w:rsidRPr="004A722E" w:rsidRDefault="00935649" w:rsidP="00737F7F">
            <w:pPr>
              <w:jc w:val="center"/>
              <w:rPr>
                <w:b/>
                <w:i/>
              </w:rPr>
            </w:pPr>
            <w:proofErr w:type="spellStart"/>
            <w:r w:rsidRPr="004A722E">
              <w:rPr>
                <w:b/>
                <w:i/>
              </w:rPr>
              <w:t>Activităţi</w:t>
            </w:r>
            <w:proofErr w:type="spellEnd"/>
            <w:r w:rsidRPr="004A722E">
              <w:rPr>
                <w:b/>
                <w:i/>
              </w:rPr>
              <w:t xml:space="preserve"> de informare publică privind elaborarea </w:t>
            </w:r>
            <w:proofErr w:type="spellStart"/>
            <w:r w:rsidRPr="004A722E">
              <w:rPr>
                <w:b/>
                <w:i/>
              </w:rPr>
              <w:t>şi</w:t>
            </w:r>
            <w:proofErr w:type="spellEnd"/>
            <w:r w:rsidRPr="004A722E">
              <w:rPr>
                <w:b/>
                <w:i/>
              </w:rPr>
              <w:t xml:space="preserve"> implementarea actului normativ</w:t>
            </w:r>
          </w:p>
        </w:tc>
      </w:tr>
      <w:tr w:rsidR="009C1BDA" w:rsidRPr="004A722E" w14:paraId="060B1C2F" w14:textId="77777777" w:rsidTr="00890EFD">
        <w:tc>
          <w:tcPr>
            <w:tcW w:w="3114" w:type="dxa"/>
          </w:tcPr>
          <w:p w14:paraId="760AF3CD" w14:textId="77777777" w:rsidR="00890EFD" w:rsidRPr="004A722E" w:rsidRDefault="00935649" w:rsidP="00E73792">
            <w:pPr>
              <w:jc w:val="both"/>
            </w:pPr>
            <w:r w:rsidRPr="004A722E">
              <w:t xml:space="preserve">1. Informarea </w:t>
            </w:r>
            <w:proofErr w:type="spellStart"/>
            <w:r w:rsidRPr="004A722E">
              <w:t>societăţii</w:t>
            </w:r>
            <w:proofErr w:type="spellEnd"/>
            <w:r w:rsidRPr="004A722E">
              <w:t xml:space="preserve"> civile cu privire la necesitatea elaborării actului normativ</w:t>
            </w:r>
          </w:p>
        </w:tc>
        <w:tc>
          <w:tcPr>
            <w:tcW w:w="6946" w:type="dxa"/>
            <w:gridSpan w:val="6"/>
          </w:tcPr>
          <w:p w14:paraId="1D37F051" w14:textId="4AEF9FD9" w:rsidR="00935649" w:rsidRPr="004A722E" w:rsidRDefault="00153FF6" w:rsidP="00E73792">
            <w:pPr>
              <w:jc w:val="both"/>
            </w:pPr>
            <w:r w:rsidRPr="004A722E">
              <w:t>Prezentul proiect de act normativ respecta prevederile art.7 alin.(13) din Legea nr. 52/2003 privind transparența decizională în administrația publică, republicată, și a fo</w:t>
            </w:r>
            <w:r w:rsidR="00FF27D1" w:rsidRPr="004A722E">
              <w:t>s</w:t>
            </w:r>
            <w:r w:rsidRPr="004A722E">
              <w:t xml:space="preserve">t publicat în dezbatere publică pe pagina de internet al </w:t>
            </w:r>
            <w:r w:rsidR="00B07D6B" w:rsidRPr="004A722E">
              <w:t xml:space="preserve">Ministerului </w:t>
            </w:r>
            <w:r w:rsidR="00C82BCC" w:rsidRPr="004A722E">
              <w:t>Investiț</w:t>
            </w:r>
            <w:r w:rsidR="00C82BCC">
              <w:t>i</w:t>
            </w:r>
            <w:r w:rsidR="00C82BCC" w:rsidRPr="004A722E">
              <w:t>ilor</w:t>
            </w:r>
            <w:r w:rsidR="00B07D6B" w:rsidRPr="004A722E">
              <w:t xml:space="preserve"> si Proiectelor Europene </w:t>
            </w:r>
            <w:r w:rsidRPr="004A722E">
              <w:t>la data de</w:t>
            </w:r>
            <w:r w:rsidR="002938F9">
              <w:t xml:space="preserve"> 18.03.2021</w:t>
            </w:r>
            <w:r w:rsidR="00B07D6B" w:rsidRPr="004A722E">
              <w:t>.</w:t>
            </w:r>
          </w:p>
        </w:tc>
      </w:tr>
      <w:tr w:rsidR="009C1BDA" w:rsidRPr="004A722E" w14:paraId="3ED6CFC6" w14:textId="77777777" w:rsidTr="00890EFD">
        <w:tc>
          <w:tcPr>
            <w:tcW w:w="3114" w:type="dxa"/>
          </w:tcPr>
          <w:p w14:paraId="7344F8DC" w14:textId="77777777" w:rsidR="00890EFD" w:rsidRPr="004A722E" w:rsidRDefault="00935649" w:rsidP="00E73792">
            <w:pPr>
              <w:jc w:val="both"/>
            </w:pPr>
            <w:r w:rsidRPr="004A722E">
              <w:t xml:space="preserve">2. Informarea </w:t>
            </w:r>
            <w:proofErr w:type="spellStart"/>
            <w:r w:rsidRPr="004A722E">
              <w:t>societăţii</w:t>
            </w:r>
            <w:proofErr w:type="spellEnd"/>
            <w:r w:rsidRPr="004A722E">
              <w:t xml:space="preserve"> civile cu privire la eventualul impact asupra mediului în urma implementării actului normativ, precum </w:t>
            </w:r>
            <w:proofErr w:type="spellStart"/>
            <w:r w:rsidRPr="004A722E">
              <w:t>şi</w:t>
            </w:r>
            <w:proofErr w:type="spellEnd"/>
            <w:r w:rsidRPr="004A722E">
              <w:t xml:space="preserve"> efectele asupra </w:t>
            </w:r>
            <w:proofErr w:type="spellStart"/>
            <w:r w:rsidRPr="004A722E">
              <w:t>sănătăţiişisecurităţiicetăţenilor</w:t>
            </w:r>
            <w:proofErr w:type="spellEnd"/>
            <w:r w:rsidRPr="004A722E">
              <w:t xml:space="preserve"> sau </w:t>
            </w:r>
            <w:proofErr w:type="spellStart"/>
            <w:r w:rsidRPr="004A722E">
              <w:t>diversităţii</w:t>
            </w:r>
            <w:proofErr w:type="spellEnd"/>
            <w:r w:rsidRPr="004A722E">
              <w:t xml:space="preserve"> biologice</w:t>
            </w:r>
          </w:p>
        </w:tc>
        <w:tc>
          <w:tcPr>
            <w:tcW w:w="6946" w:type="dxa"/>
            <w:gridSpan w:val="6"/>
          </w:tcPr>
          <w:p w14:paraId="21962758" w14:textId="77777777" w:rsidR="00935649" w:rsidRDefault="00935649" w:rsidP="00E73792">
            <w:pPr>
              <w:jc w:val="both"/>
            </w:pPr>
            <w:r w:rsidRPr="004A722E">
              <w:t>Actul normativ nu se referă la acest subiect.</w:t>
            </w:r>
          </w:p>
          <w:p w14:paraId="22258C34" w14:textId="77777777" w:rsidR="00F46A85" w:rsidRDefault="00F46A85" w:rsidP="00E73792">
            <w:pPr>
              <w:jc w:val="both"/>
            </w:pPr>
          </w:p>
          <w:p w14:paraId="7A4B0078" w14:textId="77777777" w:rsidR="00F46A85" w:rsidRDefault="00F46A85" w:rsidP="00E73792">
            <w:pPr>
              <w:jc w:val="both"/>
            </w:pPr>
          </w:p>
          <w:p w14:paraId="722FD740" w14:textId="77777777" w:rsidR="00F46A85" w:rsidRDefault="00F46A85" w:rsidP="00E73792">
            <w:pPr>
              <w:jc w:val="both"/>
            </w:pPr>
          </w:p>
          <w:p w14:paraId="2E024995" w14:textId="77777777" w:rsidR="00F46A85" w:rsidRDefault="00F46A85" w:rsidP="00E73792">
            <w:pPr>
              <w:jc w:val="both"/>
            </w:pPr>
          </w:p>
          <w:p w14:paraId="74FBD569" w14:textId="77777777" w:rsidR="00F46A85" w:rsidRDefault="00F46A85" w:rsidP="00E73792">
            <w:pPr>
              <w:jc w:val="both"/>
            </w:pPr>
          </w:p>
          <w:p w14:paraId="695991E8" w14:textId="77777777" w:rsidR="00F46A85" w:rsidRDefault="00F46A85" w:rsidP="00E73792">
            <w:pPr>
              <w:jc w:val="both"/>
            </w:pPr>
          </w:p>
          <w:p w14:paraId="177604CB" w14:textId="77777777" w:rsidR="00F46A85" w:rsidRDefault="00F46A85" w:rsidP="00E73792">
            <w:pPr>
              <w:jc w:val="both"/>
            </w:pPr>
          </w:p>
          <w:p w14:paraId="380BFC32" w14:textId="2C3F6798" w:rsidR="00F46A85" w:rsidRPr="004A722E" w:rsidRDefault="00F46A85" w:rsidP="00E73792">
            <w:pPr>
              <w:jc w:val="both"/>
            </w:pPr>
          </w:p>
        </w:tc>
      </w:tr>
      <w:tr w:rsidR="009C1BDA" w:rsidRPr="004A722E" w14:paraId="70D6E0DF" w14:textId="77777777" w:rsidTr="00890EFD">
        <w:trPr>
          <w:trHeight w:val="325"/>
        </w:trPr>
        <w:tc>
          <w:tcPr>
            <w:tcW w:w="3114" w:type="dxa"/>
          </w:tcPr>
          <w:p w14:paraId="51EDAEF4" w14:textId="77777777" w:rsidR="00890EFD" w:rsidRPr="004A722E" w:rsidRDefault="00935649" w:rsidP="00E73792">
            <w:r w:rsidRPr="004A722E">
              <w:t xml:space="preserve">3. Alte </w:t>
            </w:r>
            <w:proofErr w:type="spellStart"/>
            <w:r w:rsidRPr="004A722E">
              <w:t>informaţii</w:t>
            </w:r>
            <w:proofErr w:type="spellEnd"/>
          </w:p>
        </w:tc>
        <w:tc>
          <w:tcPr>
            <w:tcW w:w="6946" w:type="dxa"/>
            <w:gridSpan w:val="6"/>
          </w:tcPr>
          <w:p w14:paraId="69EDF841" w14:textId="77777777" w:rsidR="00935649" w:rsidRDefault="00935649" w:rsidP="00E73792">
            <w:pPr>
              <w:pBdr>
                <w:top w:val="nil"/>
                <w:left w:val="nil"/>
                <w:bottom w:val="nil"/>
                <w:right w:val="nil"/>
                <w:between w:val="nil"/>
              </w:pBdr>
              <w:jc w:val="both"/>
            </w:pPr>
            <w:r w:rsidRPr="004A722E">
              <w:t>Nu au fost identificate</w:t>
            </w:r>
          </w:p>
          <w:p w14:paraId="265DA02F" w14:textId="25A299AB" w:rsidR="00F46A85" w:rsidRPr="004A722E" w:rsidRDefault="00F46A85" w:rsidP="00E73792">
            <w:pPr>
              <w:pBdr>
                <w:top w:val="nil"/>
                <w:left w:val="nil"/>
                <w:bottom w:val="nil"/>
                <w:right w:val="nil"/>
                <w:between w:val="nil"/>
              </w:pBdr>
              <w:jc w:val="both"/>
            </w:pPr>
          </w:p>
        </w:tc>
      </w:tr>
      <w:tr w:rsidR="009C1BDA" w:rsidRPr="004A722E" w14:paraId="3F2E1903" w14:textId="77777777" w:rsidTr="00890EFD">
        <w:trPr>
          <w:trHeight w:val="575"/>
        </w:trPr>
        <w:tc>
          <w:tcPr>
            <w:tcW w:w="10060" w:type="dxa"/>
            <w:gridSpan w:val="7"/>
          </w:tcPr>
          <w:p w14:paraId="7E7DB4E2" w14:textId="77777777" w:rsidR="00890EFD" w:rsidRPr="004A722E" w:rsidRDefault="00890EFD" w:rsidP="00E73792">
            <w:pPr>
              <w:jc w:val="center"/>
              <w:rPr>
                <w:b/>
                <w:i/>
              </w:rPr>
            </w:pPr>
          </w:p>
          <w:p w14:paraId="37913544" w14:textId="77777777" w:rsidR="00935649" w:rsidRPr="004A722E" w:rsidRDefault="00935649" w:rsidP="00E73792">
            <w:pPr>
              <w:jc w:val="center"/>
            </w:pPr>
            <w:proofErr w:type="spellStart"/>
            <w:r w:rsidRPr="004A722E">
              <w:rPr>
                <w:b/>
                <w:i/>
              </w:rPr>
              <w:t>Secţiunea</w:t>
            </w:r>
            <w:proofErr w:type="spellEnd"/>
            <w:r w:rsidRPr="004A722E">
              <w:rPr>
                <w:b/>
                <w:i/>
              </w:rPr>
              <w:t xml:space="preserve"> 8</w:t>
            </w:r>
          </w:p>
          <w:p w14:paraId="58B55296" w14:textId="77777777" w:rsidR="00890EFD" w:rsidRPr="004A722E" w:rsidRDefault="00935649" w:rsidP="00737F7F">
            <w:pPr>
              <w:jc w:val="center"/>
              <w:rPr>
                <w:b/>
                <w:i/>
              </w:rPr>
            </w:pPr>
            <w:r w:rsidRPr="004A722E">
              <w:rPr>
                <w:b/>
                <w:i/>
              </w:rPr>
              <w:t>Măsuri de implementare</w:t>
            </w:r>
          </w:p>
        </w:tc>
      </w:tr>
      <w:tr w:rsidR="009C1BDA" w:rsidRPr="004A722E" w14:paraId="59B389E4" w14:textId="77777777" w:rsidTr="00890EFD">
        <w:tc>
          <w:tcPr>
            <w:tcW w:w="3114" w:type="dxa"/>
          </w:tcPr>
          <w:p w14:paraId="66825DBB" w14:textId="77777777" w:rsidR="00935649" w:rsidRPr="004A722E" w:rsidRDefault="00935649" w:rsidP="00E73792">
            <w:pPr>
              <w:jc w:val="both"/>
            </w:pPr>
            <w:r w:rsidRPr="004A722E">
              <w:t xml:space="preserve">1. Măsurile de punere în aplicare a actului normativ de către </w:t>
            </w:r>
            <w:proofErr w:type="spellStart"/>
            <w:r w:rsidRPr="004A722E">
              <w:t>autorităţileadministraţiei</w:t>
            </w:r>
            <w:proofErr w:type="spellEnd"/>
            <w:r w:rsidRPr="004A722E">
              <w:t xml:space="preserve"> publice centrale </w:t>
            </w:r>
            <w:proofErr w:type="spellStart"/>
            <w:r w:rsidRPr="004A722E">
              <w:t>şi</w:t>
            </w:r>
            <w:proofErr w:type="spellEnd"/>
            <w:r w:rsidRPr="004A722E">
              <w:t xml:space="preserve"> /sau locale – </w:t>
            </w:r>
            <w:proofErr w:type="spellStart"/>
            <w:r w:rsidRPr="004A722E">
              <w:t>înfiinţarea</w:t>
            </w:r>
            <w:proofErr w:type="spellEnd"/>
            <w:r w:rsidRPr="004A722E">
              <w:t xml:space="preserve"> unor noi organisme sau extinderea </w:t>
            </w:r>
            <w:proofErr w:type="spellStart"/>
            <w:r w:rsidRPr="004A722E">
              <w:t>competenţelorinstituţiilor</w:t>
            </w:r>
            <w:proofErr w:type="spellEnd"/>
            <w:r w:rsidRPr="004A722E">
              <w:t xml:space="preserve"> existente</w:t>
            </w:r>
          </w:p>
          <w:p w14:paraId="3252C060" w14:textId="77777777" w:rsidR="00890EFD" w:rsidRPr="004A722E" w:rsidRDefault="00890EFD" w:rsidP="00E73792">
            <w:pPr>
              <w:jc w:val="both"/>
            </w:pPr>
          </w:p>
        </w:tc>
        <w:tc>
          <w:tcPr>
            <w:tcW w:w="6946" w:type="dxa"/>
            <w:gridSpan w:val="6"/>
          </w:tcPr>
          <w:p w14:paraId="2BAAFCDE" w14:textId="77777777" w:rsidR="00935649" w:rsidRPr="004A722E" w:rsidRDefault="00935649" w:rsidP="00E73792">
            <w:pPr>
              <w:jc w:val="both"/>
            </w:pPr>
            <w:r w:rsidRPr="004A722E">
              <w:t>Actul normativ nu se referă la acest subiect.</w:t>
            </w:r>
          </w:p>
        </w:tc>
      </w:tr>
      <w:tr w:rsidR="00935649" w:rsidRPr="004A722E" w14:paraId="3A3BEFD7" w14:textId="77777777" w:rsidTr="00890EFD">
        <w:trPr>
          <w:trHeight w:val="422"/>
        </w:trPr>
        <w:tc>
          <w:tcPr>
            <w:tcW w:w="3114" w:type="dxa"/>
          </w:tcPr>
          <w:p w14:paraId="57BDE756" w14:textId="77777777" w:rsidR="00890EFD" w:rsidRPr="004A722E" w:rsidRDefault="00935649" w:rsidP="00E73792">
            <w:r w:rsidRPr="004A722E">
              <w:t xml:space="preserve">2. Alte </w:t>
            </w:r>
            <w:proofErr w:type="spellStart"/>
            <w:r w:rsidRPr="004A722E">
              <w:t>informaţii</w:t>
            </w:r>
            <w:proofErr w:type="spellEnd"/>
          </w:p>
        </w:tc>
        <w:tc>
          <w:tcPr>
            <w:tcW w:w="6946" w:type="dxa"/>
            <w:gridSpan w:val="6"/>
          </w:tcPr>
          <w:p w14:paraId="2B60C395" w14:textId="77777777" w:rsidR="00935649" w:rsidRPr="004A722E" w:rsidRDefault="00935649" w:rsidP="00E73792"/>
        </w:tc>
      </w:tr>
    </w:tbl>
    <w:p w14:paraId="286CD43D" w14:textId="77777777" w:rsidR="00971A29" w:rsidRPr="004A722E" w:rsidRDefault="00971A29" w:rsidP="002D0D26">
      <w:pPr>
        <w:ind w:firstLine="720"/>
        <w:jc w:val="both"/>
      </w:pPr>
    </w:p>
    <w:p w14:paraId="7216E66C" w14:textId="77777777" w:rsidR="00802BE4" w:rsidRPr="004A722E" w:rsidRDefault="00802BE4" w:rsidP="002D0D26">
      <w:pPr>
        <w:ind w:firstLine="720"/>
        <w:jc w:val="both"/>
      </w:pPr>
    </w:p>
    <w:p w14:paraId="7392BB43" w14:textId="77777777" w:rsidR="00802BE4" w:rsidRPr="004A722E" w:rsidRDefault="00802BE4" w:rsidP="002D0D26">
      <w:pPr>
        <w:ind w:firstLine="720"/>
        <w:jc w:val="both"/>
      </w:pPr>
    </w:p>
    <w:p w14:paraId="131981A8" w14:textId="3A9A08F7" w:rsidR="008E594E" w:rsidRDefault="008E594E" w:rsidP="002D0D26">
      <w:pPr>
        <w:ind w:firstLine="720"/>
        <w:jc w:val="both"/>
      </w:pPr>
    </w:p>
    <w:p w14:paraId="4256B9F5" w14:textId="7315FBD1" w:rsidR="00C82BCC" w:rsidRDefault="00C82BCC" w:rsidP="002D0D26">
      <w:pPr>
        <w:ind w:firstLine="720"/>
        <w:jc w:val="both"/>
      </w:pPr>
    </w:p>
    <w:p w14:paraId="2D6A7285" w14:textId="67B819E0" w:rsidR="00F46A85" w:rsidRDefault="00F46A85" w:rsidP="002D0D26">
      <w:pPr>
        <w:ind w:firstLine="720"/>
        <w:jc w:val="both"/>
      </w:pPr>
    </w:p>
    <w:p w14:paraId="1CC5A41B" w14:textId="653571B4" w:rsidR="00F46A85" w:rsidRDefault="00F46A85" w:rsidP="002D0D26">
      <w:pPr>
        <w:ind w:firstLine="720"/>
        <w:jc w:val="both"/>
      </w:pPr>
    </w:p>
    <w:p w14:paraId="4E57F4AF" w14:textId="1F52C5CD" w:rsidR="00F46A85" w:rsidRDefault="00F46A85" w:rsidP="002D0D26">
      <w:pPr>
        <w:ind w:firstLine="720"/>
        <w:jc w:val="both"/>
      </w:pPr>
    </w:p>
    <w:p w14:paraId="457B1659" w14:textId="1E153C1C" w:rsidR="00F46A85" w:rsidRDefault="00F46A85" w:rsidP="002D0D26">
      <w:pPr>
        <w:ind w:firstLine="720"/>
        <w:jc w:val="both"/>
      </w:pPr>
    </w:p>
    <w:p w14:paraId="100E0621" w14:textId="050DD7AA" w:rsidR="00F46A85" w:rsidRDefault="00F46A85" w:rsidP="00F46A85">
      <w:pPr>
        <w:jc w:val="both"/>
      </w:pPr>
    </w:p>
    <w:p w14:paraId="7F1746A8" w14:textId="3AFE9A2F" w:rsidR="00F46A85" w:rsidRDefault="00F46A85" w:rsidP="002D0D26">
      <w:pPr>
        <w:ind w:firstLine="720"/>
        <w:jc w:val="both"/>
      </w:pPr>
    </w:p>
    <w:p w14:paraId="6CE65D96" w14:textId="77777777" w:rsidR="00F46A85" w:rsidRPr="004A722E" w:rsidRDefault="00F46A85" w:rsidP="00F46A85">
      <w:pPr>
        <w:jc w:val="both"/>
      </w:pPr>
    </w:p>
    <w:p w14:paraId="548FC380" w14:textId="77777777" w:rsidR="008E594E" w:rsidRPr="004A722E" w:rsidRDefault="008E594E" w:rsidP="002D0D26">
      <w:pPr>
        <w:ind w:firstLine="720"/>
        <w:jc w:val="both"/>
      </w:pPr>
    </w:p>
    <w:p w14:paraId="2A4BEB8E" w14:textId="789521D9" w:rsidR="004A600E" w:rsidRPr="004A722E" w:rsidRDefault="001654F9" w:rsidP="00A208F3">
      <w:pPr>
        <w:widowControl w:val="0"/>
        <w:jc w:val="both"/>
        <w:rPr>
          <w:lang w:eastAsia="ro-RO"/>
        </w:rPr>
      </w:pPr>
      <w:r w:rsidRPr="00422B28">
        <w:lastRenderedPageBreak/>
        <w:t>Față</w:t>
      </w:r>
      <w:r w:rsidR="002D0D26" w:rsidRPr="00422B28">
        <w:t xml:space="preserve"> de c</w:t>
      </w:r>
      <w:r w:rsidR="00F71747" w:rsidRPr="00422B28">
        <w:t>ele prezentate, a fost promovat</w:t>
      </w:r>
      <w:r w:rsidR="008B3767" w:rsidRPr="00422B28">
        <w:t xml:space="preserve"> </w:t>
      </w:r>
      <w:r w:rsidR="00F71747" w:rsidRPr="00422B28">
        <w:t>prezentul proiect de</w:t>
      </w:r>
      <w:r w:rsidR="002D0D26" w:rsidRPr="00422B28">
        <w:t xml:space="preserve"> </w:t>
      </w:r>
      <w:r w:rsidR="002D0D26" w:rsidRPr="001A01F6">
        <w:rPr>
          <w:b/>
          <w:bCs/>
          <w:i/>
          <w:iCs/>
        </w:rPr>
        <w:t>Ordonanță de urgență a Guvernului</w:t>
      </w:r>
      <w:r w:rsidR="008B3767" w:rsidRPr="001A01F6">
        <w:rPr>
          <w:b/>
          <w:bCs/>
          <w:i/>
          <w:iCs/>
        </w:rPr>
        <w:t xml:space="preserve"> </w:t>
      </w:r>
      <w:r w:rsidR="00422B28" w:rsidRPr="001A01F6">
        <w:rPr>
          <w:b/>
          <w:bCs/>
          <w:i/>
          <w:iCs/>
        </w:rPr>
        <w:t xml:space="preserve">pentru modificarea și completarea Ordonanței de urgență a Guvernului nr. 130/2020 privind unele măsuri pentru acordarea de sprijin financiar din fonduri externe nerambursabile, aferente Programului </w:t>
      </w:r>
      <w:proofErr w:type="spellStart"/>
      <w:r w:rsidR="00422B28" w:rsidRPr="001A01F6">
        <w:rPr>
          <w:b/>
          <w:bCs/>
          <w:i/>
          <w:iCs/>
        </w:rPr>
        <w:t>operaţional</w:t>
      </w:r>
      <w:proofErr w:type="spellEnd"/>
      <w:r w:rsidR="00422B28" w:rsidRPr="001A01F6">
        <w:rPr>
          <w:b/>
          <w:bCs/>
          <w:i/>
          <w:iCs/>
        </w:rPr>
        <w:t xml:space="preserve"> Competitivitate 2014-2020, în contextul crizei provocate de COVID-19, precum </w:t>
      </w:r>
      <w:proofErr w:type="spellStart"/>
      <w:r w:rsidR="00422B28" w:rsidRPr="001A01F6">
        <w:rPr>
          <w:b/>
          <w:bCs/>
          <w:i/>
          <w:iCs/>
        </w:rPr>
        <w:t>şi</w:t>
      </w:r>
      <w:proofErr w:type="spellEnd"/>
      <w:r w:rsidR="00422B28" w:rsidRPr="001A01F6">
        <w:rPr>
          <w:b/>
          <w:bCs/>
          <w:i/>
          <w:iCs/>
        </w:rPr>
        <w:t xml:space="preserve"> alte măsuri în domeniul fondurilor europene</w:t>
      </w:r>
      <w:r w:rsidR="00BD08D9" w:rsidRPr="001A01F6">
        <w:rPr>
          <w:b/>
          <w:bCs/>
          <w:i/>
          <w:iCs/>
          <w:lang w:eastAsia="ro-RO"/>
        </w:rPr>
        <w:t>,</w:t>
      </w:r>
      <w:r w:rsidR="00BD08D9" w:rsidRPr="004A722E">
        <w:rPr>
          <w:lang w:eastAsia="ro-RO"/>
        </w:rPr>
        <w:t xml:space="preserve"> </w:t>
      </w:r>
      <w:r w:rsidR="00E856D9" w:rsidRPr="004A722E">
        <w:rPr>
          <w:lang w:eastAsia="ro-RO"/>
        </w:rPr>
        <w:t>care în forma prezentată a fost avizat de către instituțiile interesate și de către Consiliul Legislativ și pe care îl supunem spre adoptare</w:t>
      </w:r>
      <w:r w:rsidR="00892544" w:rsidRPr="004A722E">
        <w:rPr>
          <w:lang w:eastAsia="ro-RO"/>
        </w:rPr>
        <w:t>.</w:t>
      </w:r>
    </w:p>
    <w:p w14:paraId="3D986933" w14:textId="77777777" w:rsidR="00EC4E4D" w:rsidRPr="004A722E" w:rsidRDefault="00EC4E4D" w:rsidP="002D0D26">
      <w:pPr>
        <w:ind w:firstLine="720"/>
        <w:jc w:val="both"/>
        <w:rPr>
          <w:lang w:eastAsia="ro-RO"/>
        </w:rPr>
      </w:pPr>
    </w:p>
    <w:tbl>
      <w:tblPr>
        <w:tblStyle w:val="TableGrid"/>
        <w:tblW w:w="86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5"/>
        <w:gridCol w:w="4326"/>
      </w:tblGrid>
      <w:tr w:rsidR="009C1BDA" w:rsidRPr="004A722E" w14:paraId="3D98F330" w14:textId="77777777" w:rsidTr="00FE0CD8">
        <w:trPr>
          <w:trHeight w:val="544"/>
        </w:trPr>
        <w:tc>
          <w:tcPr>
            <w:tcW w:w="4325" w:type="dxa"/>
          </w:tcPr>
          <w:p w14:paraId="1B088F5D" w14:textId="77777777" w:rsidR="002837D4" w:rsidRPr="004A722E" w:rsidRDefault="002837D4" w:rsidP="002837D4">
            <w:pPr>
              <w:jc w:val="center"/>
              <w:rPr>
                <w:b/>
              </w:rPr>
            </w:pPr>
          </w:p>
          <w:p w14:paraId="3270A15A" w14:textId="77777777" w:rsidR="002837D4" w:rsidRPr="004A722E" w:rsidRDefault="002837D4" w:rsidP="002837D4">
            <w:pPr>
              <w:jc w:val="center"/>
              <w:rPr>
                <w:b/>
              </w:rPr>
            </w:pPr>
          </w:p>
          <w:p w14:paraId="25EAC6E0" w14:textId="77777777" w:rsidR="002837D4" w:rsidRPr="004A722E" w:rsidRDefault="002837D4" w:rsidP="002837D4">
            <w:pPr>
              <w:jc w:val="center"/>
              <w:rPr>
                <w:b/>
              </w:rPr>
            </w:pPr>
            <w:r w:rsidRPr="004A722E">
              <w:rPr>
                <w:b/>
              </w:rPr>
              <w:t>MINISTRUL INVESTIȚI</w:t>
            </w:r>
            <w:r w:rsidR="00964342" w:rsidRPr="004A722E">
              <w:rPr>
                <w:b/>
              </w:rPr>
              <w:t>I</w:t>
            </w:r>
            <w:r w:rsidRPr="004A722E">
              <w:rPr>
                <w:b/>
              </w:rPr>
              <w:t>LOR ȘI PROIECTELOR EUROPENE</w:t>
            </w:r>
          </w:p>
        </w:tc>
        <w:tc>
          <w:tcPr>
            <w:tcW w:w="4326" w:type="dxa"/>
          </w:tcPr>
          <w:p w14:paraId="3ADC364C" w14:textId="77777777" w:rsidR="002837D4" w:rsidRPr="004A722E" w:rsidRDefault="002837D4" w:rsidP="002837D4">
            <w:pPr>
              <w:jc w:val="center"/>
              <w:rPr>
                <w:b/>
                <w:bCs/>
                <w:lang w:eastAsia="ro-RO"/>
              </w:rPr>
            </w:pPr>
          </w:p>
          <w:p w14:paraId="2D1BE0EB" w14:textId="77777777" w:rsidR="002837D4" w:rsidRPr="004A722E" w:rsidRDefault="002837D4" w:rsidP="002837D4">
            <w:pPr>
              <w:jc w:val="center"/>
              <w:rPr>
                <w:b/>
                <w:bCs/>
                <w:lang w:eastAsia="ro-RO"/>
              </w:rPr>
            </w:pPr>
          </w:p>
          <w:p w14:paraId="21907303" w14:textId="77777777" w:rsidR="002837D4" w:rsidRPr="004A722E" w:rsidRDefault="002837D4" w:rsidP="002837D4">
            <w:pPr>
              <w:jc w:val="center"/>
              <w:rPr>
                <w:b/>
                <w:bCs/>
                <w:lang w:eastAsia="ro-RO"/>
              </w:rPr>
            </w:pPr>
            <w:r w:rsidRPr="004A722E">
              <w:rPr>
                <w:b/>
                <w:bCs/>
                <w:lang w:eastAsia="ro-RO"/>
              </w:rPr>
              <w:t>MINISTRUL ECONOMIEI, ANTREPRENORIATULUI ȘI TURISMULUI</w:t>
            </w:r>
          </w:p>
        </w:tc>
      </w:tr>
      <w:tr w:rsidR="009C1BDA" w:rsidRPr="004A722E" w14:paraId="02BE0589" w14:textId="77777777" w:rsidTr="00FE0CD8">
        <w:trPr>
          <w:trHeight w:val="622"/>
        </w:trPr>
        <w:tc>
          <w:tcPr>
            <w:tcW w:w="4325" w:type="dxa"/>
          </w:tcPr>
          <w:p w14:paraId="2FB63BA6" w14:textId="77777777" w:rsidR="002837D4" w:rsidRPr="004A722E" w:rsidRDefault="002837D4" w:rsidP="002837D4">
            <w:pPr>
              <w:jc w:val="center"/>
              <w:rPr>
                <w:lang w:eastAsia="ro-RO"/>
              </w:rPr>
            </w:pPr>
          </w:p>
          <w:p w14:paraId="7D1B2685" w14:textId="77777777" w:rsidR="002837D4" w:rsidRPr="004A722E" w:rsidRDefault="002837D4" w:rsidP="002837D4">
            <w:pPr>
              <w:jc w:val="center"/>
              <w:rPr>
                <w:lang w:eastAsia="ro-RO"/>
              </w:rPr>
            </w:pPr>
          </w:p>
          <w:p w14:paraId="15A1A6A4" w14:textId="77777777" w:rsidR="002837D4" w:rsidRPr="004A722E" w:rsidRDefault="002837D4" w:rsidP="002837D4">
            <w:pPr>
              <w:jc w:val="center"/>
              <w:rPr>
                <w:b/>
                <w:bCs/>
                <w:lang w:eastAsia="ro-RO"/>
              </w:rPr>
            </w:pPr>
            <w:r w:rsidRPr="004A722E">
              <w:rPr>
                <w:b/>
                <w:bCs/>
                <w:lang w:eastAsia="ro-RO"/>
              </w:rPr>
              <w:t>Cristian GHINE</w:t>
            </w:r>
            <w:r w:rsidR="00FE0CD8" w:rsidRPr="004A722E">
              <w:rPr>
                <w:b/>
                <w:bCs/>
                <w:lang w:eastAsia="ro-RO"/>
              </w:rPr>
              <w:t>A</w:t>
            </w:r>
          </w:p>
        </w:tc>
        <w:tc>
          <w:tcPr>
            <w:tcW w:w="4326" w:type="dxa"/>
          </w:tcPr>
          <w:p w14:paraId="7582B1D3" w14:textId="77777777" w:rsidR="002837D4" w:rsidRPr="004A722E" w:rsidRDefault="002837D4" w:rsidP="002837D4">
            <w:pPr>
              <w:rPr>
                <w:b/>
                <w:bCs/>
                <w:lang w:eastAsia="ro-RO"/>
              </w:rPr>
            </w:pPr>
          </w:p>
          <w:p w14:paraId="31ECDA19" w14:textId="77777777" w:rsidR="002837D4" w:rsidRPr="004A722E" w:rsidRDefault="002837D4" w:rsidP="002837D4">
            <w:pPr>
              <w:rPr>
                <w:b/>
                <w:bCs/>
                <w:lang w:eastAsia="ro-RO"/>
              </w:rPr>
            </w:pPr>
          </w:p>
          <w:p w14:paraId="6677C107" w14:textId="77777777" w:rsidR="002837D4" w:rsidRPr="004A722E" w:rsidRDefault="00964342" w:rsidP="002837D4">
            <w:pPr>
              <w:rPr>
                <w:b/>
                <w:bCs/>
                <w:lang w:eastAsia="ro-RO"/>
              </w:rPr>
            </w:pPr>
            <w:r w:rsidRPr="004A722E">
              <w:rPr>
                <w:b/>
                <w:bCs/>
                <w:lang w:eastAsia="ro-RO"/>
              </w:rPr>
              <w:t xml:space="preserve">         </w:t>
            </w:r>
            <w:r w:rsidR="002837D4" w:rsidRPr="004A722E">
              <w:rPr>
                <w:b/>
                <w:bCs/>
                <w:lang w:eastAsia="ro-RO"/>
              </w:rPr>
              <w:t xml:space="preserve">Claudiu-Iulius-Gavril NĂSUI </w:t>
            </w:r>
          </w:p>
          <w:p w14:paraId="1B35227B" w14:textId="77777777" w:rsidR="002837D4" w:rsidRPr="004A722E" w:rsidRDefault="002837D4" w:rsidP="002837D4">
            <w:pPr>
              <w:rPr>
                <w:b/>
                <w:bCs/>
                <w:lang w:eastAsia="ro-RO"/>
              </w:rPr>
            </w:pPr>
          </w:p>
          <w:p w14:paraId="6078829A" w14:textId="77777777" w:rsidR="002837D4" w:rsidRPr="004A722E" w:rsidRDefault="002837D4" w:rsidP="002837D4">
            <w:pPr>
              <w:rPr>
                <w:b/>
                <w:bCs/>
                <w:lang w:eastAsia="ro-RO"/>
              </w:rPr>
            </w:pPr>
          </w:p>
          <w:p w14:paraId="0A373773" w14:textId="77777777" w:rsidR="002837D4" w:rsidRPr="004A722E" w:rsidRDefault="002837D4" w:rsidP="002837D4">
            <w:pPr>
              <w:rPr>
                <w:b/>
                <w:bCs/>
                <w:lang w:eastAsia="ro-RO"/>
              </w:rPr>
            </w:pPr>
          </w:p>
          <w:p w14:paraId="0356E0AB" w14:textId="77777777" w:rsidR="002837D4" w:rsidRPr="004A722E" w:rsidRDefault="002837D4" w:rsidP="002837D4">
            <w:pPr>
              <w:rPr>
                <w:b/>
                <w:bCs/>
                <w:lang w:eastAsia="ro-RO"/>
              </w:rPr>
            </w:pPr>
          </w:p>
          <w:p w14:paraId="36F5A1D7" w14:textId="77777777" w:rsidR="002837D4" w:rsidRPr="004A722E" w:rsidRDefault="002837D4" w:rsidP="002837D4">
            <w:pPr>
              <w:rPr>
                <w:b/>
                <w:bCs/>
                <w:lang w:eastAsia="ro-RO"/>
              </w:rPr>
            </w:pPr>
          </w:p>
          <w:p w14:paraId="084E84E8" w14:textId="77777777" w:rsidR="002837D4" w:rsidRPr="004A722E" w:rsidRDefault="002837D4" w:rsidP="002837D4">
            <w:pPr>
              <w:rPr>
                <w:b/>
                <w:bCs/>
                <w:lang w:eastAsia="ro-RO"/>
              </w:rPr>
            </w:pPr>
          </w:p>
          <w:p w14:paraId="474D7CEA" w14:textId="77777777" w:rsidR="002837D4" w:rsidRPr="004A722E" w:rsidRDefault="002837D4" w:rsidP="002837D4">
            <w:pPr>
              <w:rPr>
                <w:b/>
                <w:bCs/>
                <w:lang w:eastAsia="ro-RO"/>
              </w:rPr>
            </w:pPr>
          </w:p>
        </w:tc>
      </w:tr>
    </w:tbl>
    <w:p w14:paraId="4EE71B28" w14:textId="77777777" w:rsidR="00EC4E4D" w:rsidRPr="004A722E" w:rsidRDefault="00964342" w:rsidP="00B07D6B">
      <w:pPr>
        <w:rPr>
          <w:b/>
          <w:lang w:eastAsia="ro-RO"/>
        </w:rPr>
      </w:pPr>
      <w:r w:rsidRPr="004A722E">
        <w:rPr>
          <w:b/>
          <w:lang w:eastAsia="ro-RO"/>
        </w:rPr>
        <w:t xml:space="preserve">                                                         </w:t>
      </w:r>
      <w:r w:rsidR="00EC4E4D" w:rsidRPr="004A722E">
        <w:rPr>
          <w:b/>
          <w:lang w:eastAsia="ro-RO"/>
        </w:rPr>
        <w:t>AVIZĂM FAVORABIL:</w:t>
      </w:r>
    </w:p>
    <w:p w14:paraId="1309A4D4" w14:textId="77777777" w:rsidR="00271BC3" w:rsidRPr="004A722E" w:rsidRDefault="00271BC3" w:rsidP="00EC4E4D">
      <w:pPr>
        <w:ind w:firstLine="720"/>
        <w:jc w:val="center"/>
        <w:rPr>
          <w:b/>
          <w:lang w:eastAsia="ro-RO"/>
        </w:rPr>
      </w:pPr>
    </w:p>
    <w:p w14:paraId="74051495" w14:textId="77777777" w:rsidR="00EC4E4D" w:rsidRPr="004A722E" w:rsidRDefault="00EC4E4D" w:rsidP="00EC4E4D">
      <w:pPr>
        <w:ind w:firstLine="720"/>
        <w:jc w:val="center"/>
        <w:rPr>
          <w:b/>
          <w:lang w:eastAsia="ro-RO"/>
        </w:rPr>
      </w:pPr>
    </w:p>
    <w:tbl>
      <w:tblPr>
        <w:tblW w:w="0" w:type="auto"/>
        <w:tblLook w:val="04A0" w:firstRow="1" w:lastRow="0" w:firstColumn="1" w:lastColumn="0" w:noHBand="0" w:noVBand="1"/>
      </w:tblPr>
      <w:tblGrid>
        <w:gridCol w:w="5508"/>
        <w:gridCol w:w="1440"/>
        <w:gridCol w:w="2681"/>
      </w:tblGrid>
      <w:tr w:rsidR="009C1BDA" w:rsidRPr="004A722E" w14:paraId="26A7C64C" w14:textId="77777777" w:rsidTr="00E51956">
        <w:tc>
          <w:tcPr>
            <w:tcW w:w="6948" w:type="dxa"/>
            <w:gridSpan w:val="2"/>
            <w:shd w:val="clear" w:color="auto" w:fill="auto"/>
          </w:tcPr>
          <w:p w14:paraId="01F3817B" w14:textId="028E55CF" w:rsidR="002837D4" w:rsidRPr="004A722E" w:rsidRDefault="00964342" w:rsidP="00FE0CD8">
            <w:pPr>
              <w:rPr>
                <w:b/>
                <w:bCs/>
              </w:rPr>
            </w:pPr>
            <w:r w:rsidRPr="004A722E">
              <w:rPr>
                <w:b/>
                <w:bCs/>
              </w:rPr>
              <w:t xml:space="preserve">                                                      </w:t>
            </w:r>
            <w:r w:rsidR="002837D4" w:rsidRPr="004A722E">
              <w:rPr>
                <w:b/>
                <w:bCs/>
              </w:rPr>
              <w:t>VICE</w:t>
            </w:r>
            <w:r w:rsidR="00F46A85">
              <w:rPr>
                <w:b/>
                <w:bCs/>
              </w:rPr>
              <w:t>PRIM - MINISTRU</w:t>
            </w:r>
          </w:p>
          <w:p w14:paraId="75BB0E24" w14:textId="77777777" w:rsidR="002837D4" w:rsidRPr="004A722E" w:rsidRDefault="002837D4" w:rsidP="00B07D6B">
            <w:pPr>
              <w:jc w:val="right"/>
              <w:rPr>
                <w:b/>
                <w:bCs/>
              </w:rPr>
            </w:pPr>
          </w:p>
          <w:p w14:paraId="241A7FB5" w14:textId="4ECC4CA3" w:rsidR="00047D64" w:rsidRPr="004A722E" w:rsidRDefault="00964342" w:rsidP="00E51956">
            <w:pPr>
              <w:rPr>
                <w:b/>
                <w:bCs/>
              </w:rPr>
            </w:pPr>
            <w:r w:rsidRPr="004A722E">
              <w:rPr>
                <w:b/>
                <w:bCs/>
              </w:rPr>
              <w:t xml:space="preserve">                                                             </w:t>
            </w:r>
            <w:r w:rsidR="002837D4" w:rsidRPr="004A722E">
              <w:rPr>
                <w:b/>
                <w:bCs/>
              </w:rPr>
              <w:t>Ilie-Dan BARNA</w:t>
            </w:r>
          </w:p>
          <w:p w14:paraId="27A1FA47" w14:textId="77777777" w:rsidR="002837D4" w:rsidRPr="004A722E" w:rsidRDefault="002837D4" w:rsidP="00FE0CD8">
            <w:pPr>
              <w:rPr>
                <w:b/>
                <w:bCs/>
              </w:rPr>
            </w:pPr>
          </w:p>
        </w:tc>
        <w:tc>
          <w:tcPr>
            <w:tcW w:w="2681" w:type="dxa"/>
            <w:shd w:val="clear" w:color="auto" w:fill="auto"/>
          </w:tcPr>
          <w:p w14:paraId="0C0B4020" w14:textId="77777777" w:rsidR="00115A06" w:rsidRPr="004A722E" w:rsidRDefault="00115A06" w:rsidP="00EC4E4D">
            <w:pPr>
              <w:jc w:val="center"/>
            </w:pPr>
          </w:p>
        </w:tc>
      </w:tr>
      <w:tr w:rsidR="009C1BDA" w:rsidRPr="004A722E" w14:paraId="65C3E09C" w14:textId="77777777" w:rsidTr="00E51956">
        <w:tc>
          <w:tcPr>
            <w:tcW w:w="6948" w:type="dxa"/>
            <w:gridSpan w:val="2"/>
            <w:shd w:val="clear" w:color="auto" w:fill="auto"/>
          </w:tcPr>
          <w:p w14:paraId="0D6F0DB5" w14:textId="77777777" w:rsidR="00EC4E4D" w:rsidRPr="004A722E" w:rsidRDefault="00EC4E4D" w:rsidP="00FE0CD8">
            <w:pPr>
              <w:rPr>
                <w:b/>
                <w:bCs/>
              </w:rPr>
            </w:pPr>
          </w:p>
          <w:p w14:paraId="786D7FCA" w14:textId="77777777" w:rsidR="00964342" w:rsidRPr="004A722E" w:rsidRDefault="00964342" w:rsidP="00FE0CD8">
            <w:pPr>
              <w:rPr>
                <w:b/>
                <w:bCs/>
              </w:rPr>
            </w:pPr>
          </w:p>
          <w:p w14:paraId="1BCC5A93" w14:textId="77777777" w:rsidR="00964342" w:rsidRPr="004A722E" w:rsidRDefault="00964342" w:rsidP="00FE0CD8">
            <w:pPr>
              <w:rPr>
                <w:b/>
                <w:bCs/>
              </w:rPr>
            </w:pPr>
          </w:p>
          <w:p w14:paraId="09BB8C5A" w14:textId="77777777" w:rsidR="00964342" w:rsidRPr="004A722E" w:rsidRDefault="00964342" w:rsidP="00FE0CD8">
            <w:pPr>
              <w:rPr>
                <w:b/>
                <w:bCs/>
              </w:rPr>
            </w:pPr>
          </w:p>
        </w:tc>
        <w:tc>
          <w:tcPr>
            <w:tcW w:w="2681" w:type="dxa"/>
            <w:shd w:val="clear" w:color="auto" w:fill="auto"/>
          </w:tcPr>
          <w:p w14:paraId="7B040F17" w14:textId="77777777" w:rsidR="00115A06" w:rsidRPr="004A722E" w:rsidRDefault="00115A06" w:rsidP="00271BC3">
            <w:pPr>
              <w:rPr>
                <w:b/>
                <w:bCs/>
              </w:rPr>
            </w:pPr>
          </w:p>
        </w:tc>
      </w:tr>
      <w:tr w:rsidR="009C1BDA" w:rsidRPr="004A722E" w14:paraId="5BCF2BE6" w14:textId="77777777" w:rsidTr="00E51956">
        <w:tc>
          <w:tcPr>
            <w:tcW w:w="5508" w:type="dxa"/>
            <w:shd w:val="clear" w:color="auto" w:fill="auto"/>
          </w:tcPr>
          <w:p w14:paraId="268CB93C" w14:textId="7F3A2A48" w:rsidR="00047D64" w:rsidRPr="004A722E" w:rsidRDefault="00802BE4" w:rsidP="00E51956">
            <w:pPr>
              <w:rPr>
                <w:b/>
              </w:rPr>
            </w:pPr>
            <w:r w:rsidRPr="004A722E">
              <w:rPr>
                <w:b/>
              </w:rPr>
              <w:t>MINISTRUL FINANŢELOR</w:t>
            </w:r>
          </w:p>
        </w:tc>
        <w:tc>
          <w:tcPr>
            <w:tcW w:w="4121" w:type="dxa"/>
            <w:gridSpan w:val="2"/>
            <w:shd w:val="clear" w:color="auto" w:fill="auto"/>
          </w:tcPr>
          <w:p w14:paraId="7FAAF03C" w14:textId="7574FEF2" w:rsidR="00047D64" w:rsidRPr="004A722E" w:rsidRDefault="00964342" w:rsidP="00E51956">
            <w:pPr>
              <w:rPr>
                <w:b/>
              </w:rPr>
            </w:pPr>
            <w:r w:rsidRPr="004A722E">
              <w:rPr>
                <w:b/>
              </w:rPr>
              <w:t xml:space="preserve">      </w:t>
            </w:r>
            <w:r w:rsidR="00802BE4" w:rsidRPr="004A722E">
              <w:rPr>
                <w:b/>
              </w:rPr>
              <w:t>MINISTRUL</w:t>
            </w:r>
            <w:r w:rsidR="00F46A85">
              <w:rPr>
                <w:b/>
              </w:rPr>
              <w:t xml:space="preserve"> </w:t>
            </w:r>
            <w:r w:rsidR="00802BE4" w:rsidRPr="004A722E">
              <w:rPr>
                <w:b/>
              </w:rPr>
              <w:t>JUSTIŢIEI</w:t>
            </w:r>
          </w:p>
        </w:tc>
      </w:tr>
    </w:tbl>
    <w:p w14:paraId="35D40B5E" w14:textId="3D32BA91" w:rsidR="0065798D" w:rsidRPr="004A722E" w:rsidRDefault="00964342" w:rsidP="00B07D6B">
      <w:pPr>
        <w:rPr>
          <w:rFonts w:eastAsia="Calibri"/>
          <w:b/>
        </w:rPr>
      </w:pPr>
      <w:r w:rsidRPr="004A722E">
        <w:rPr>
          <w:rFonts w:eastAsia="Calibri"/>
          <w:b/>
        </w:rPr>
        <w:t xml:space="preserve">         </w:t>
      </w:r>
      <w:r w:rsidR="00B07D6B" w:rsidRPr="004A722E">
        <w:rPr>
          <w:rFonts w:eastAsia="Calibri"/>
          <w:b/>
        </w:rPr>
        <w:t>Alexandru NAZARE</w:t>
      </w:r>
      <w:r w:rsidRPr="004A722E">
        <w:rPr>
          <w:rFonts w:eastAsia="Calibri"/>
          <w:b/>
        </w:rPr>
        <w:t xml:space="preserve">                                              </w:t>
      </w:r>
      <w:r w:rsidR="00F46A85">
        <w:rPr>
          <w:rFonts w:eastAsia="Calibri"/>
          <w:b/>
        </w:rPr>
        <w:t xml:space="preserve">          </w:t>
      </w:r>
      <w:r w:rsidRPr="004A722E">
        <w:rPr>
          <w:rFonts w:eastAsia="Calibri"/>
          <w:b/>
        </w:rPr>
        <w:t xml:space="preserve"> </w:t>
      </w:r>
      <w:r w:rsidR="00B07D6B" w:rsidRPr="004A722E">
        <w:rPr>
          <w:rFonts w:eastAsia="Calibri"/>
          <w:b/>
        </w:rPr>
        <w:t>Stelian-Cristian ION</w:t>
      </w:r>
    </w:p>
    <w:p w14:paraId="22C4F5CF" w14:textId="77777777" w:rsidR="007E0DD7" w:rsidRPr="004A722E" w:rsidRDefault="007E0DD7" w:rsidP="007E0DD7">
      <w:pPr>
        <w:jc w:val="center"/>
        <w:rPr>
          <w:rFonts w:eastAsia="Calibri"/>
          <w:b/>
        </w:rPr>
      </w:pPr>
    </w:p>
    <w:p w14:paraId="79AF9E91" w14:textId="77777777" w:rsidR="00964342" w:rsidRPr="004A722E" w:rsidRDefault="00964342" w:rsidP="007E0DD7">
      <w:pPr>
        <w:jc w:val="center"/>
        <w:rPr>
          <w:rFonts w:eastAsia="Calibri"/>
          <w:b/>
        </w:rPr>
      </w:pPr>
    </w:p>
    <w:p w14:paraId="308FC4E7" w14:textId="77777777" w:rsidR="00964342" w:rsidRPr="004A722E" w:rsidRDefault="00964342" w:rsidP="00FE0CD8">
      <w:pPr>
        <w:rPr>
          <w:rFonts w:eastAsia="Calibri"/>
          <w:b/>
        </w:rPr>
      </w:pPr>
    </w:p>
    <w:p w14:paraId="1681A996" w14:textId="77777777" w:rsidR="00B07D6B" w:rsidRPr="004A722E" w:rsidRDefault="00B07D6B" w:rsidP="00B07D6B">
      <w:pPr>
        <w:jc w:val="center"/>
        <w:rPr>
          <w:rFonts w:eastAsia="Calibri"/>
          <w:b/>
        </w:rPr>
      </w:pPr>
      <w:r w:rsidRPr="004A722E">
        <w:rPr>
          <w:rFonts w:eastAsia="Calibri"/>
          <w:b/>
        </w:rPr>
        <w:t xml:space="preserve">Directorul </w:t>
      </w:r>
    </w:p>
    <w:p w14:paraId="0753A6E7" w14:textId="77777777" w:rsidR="00B07D6B" w:rsidRPr="004A722E" w:rsidRDefault="00B07D6B" w:rsidP="00B07D6B">
      <w:pPr>
        <w:jc w:val="center"/>
        <w:rPr>
          <w:rFonts w:eastAsia="Calibri"/>
          <w:b/>
        </w:rPr>
      </w:pPr>
      <w:r w:rsidRPr="004A722E">
        <w:rPr>
          <w:rFonts w:eastAsia="Calibri"/>
          <w:b/>
        </w:rPr>
        <w:t>SERVICIULUI DE TELECOMUNICAŢII SPECIALE</w:t>
      </w:r>
    </w:p>
    <w:p w14:paraId="1C7AA9CA" w14:textId="01617BE8" w:rsidR="00FE0CD8" w:rsidRPr="004A722E" w:rsidRDefault="00B07D6B" w:rsidP="008008D7">
      <w:pPr>
        <w:jc w:val="center"/>
        <w:rPr>
          <w:rFonts w:eastAsia="Calibri"/>
          <w:b/>
        </w:rPr>
      </w:pPr>
      <w:r w:rsidRPr="004A722E">
        <w:rPr>
          <w:rFonts w:eastAsia="Calibri"/>
          <w:b/>
        </w:rPr>
        <w:t>Ionel-Sorin BĂLAN</w:t>
      </w:r>
    </w:p>
    <w:sectPr w:rsidR="00FE0CD8" w:rsidRPr="004A722E" w:rsidSect="00D73FF1">
      <w:headerReference w:type="even" r:id="rId8"/>
      <w:headerReference w:type="default" r:id="rId9"/>
      <w:footerReference w:type="even" r:id="rId10"/>
      <w:footerReference w:type="default" r:id="rId11"/>
      <w:headerReference w:type="first" r:id="rId12"/>
      <w:footerReference w:type="first" r:id="rId13"/>
      <w:pgSz w:w="11907" w:h="16839" w:code="9"/>
      <w:pgMar w:top="1134" w:right="1134" w:bottom="1134" w:left="1134"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C217B5" w14:textId="77777777" w:rsidR="008C499A" w:rsidRDefault="008C499A">
      <w:r>
        <w:separator/>
      </w:r>
    </w:p>
  </w:endnote>
  <w:endnote w:type="continuationSeparator" w:id="0">
    <w:p w14:paraId="42E6C6E8" w14:textId="77777777" w:rsidR="008C499A" w:rsidRDefault="008C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823B4" w14:textId="77777777" w:rsidR="00AF1B23" w:rsidRDefault="00AF1B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3829426"/>
      <w:docPartObj>
        <w:docPartGallery w:val="Page Numbers (Bottom of Page)"/>
        <w:docPartUnique/>
      </w:docPartObj>
    </w:sdtPr>
    <w:sdtEndPr>
      <w:rPr>
        <w:noProof/>
        <w:sz w:val="20"/>
      </w:rPr>
    </w:sdtEndPr>
    <w:sdtContent>
      <w:p w14:paraId="4EA1CD3B" w14:textId="77777777" w:rsidR="00AF1B23" w:rsidRPr="00E73792" w:rsidRDefault="008C499A">
        <w:pPr>
          <w:pStyle w:val="Footer"/>
          <w:jc w:val="center"/>
          <w:rPr>
            <w:sz w:val="20"/>
          </w:rPr>
        </w:pPr>
      </w:p>
    </w:sdtContent>
  </w:sdt>
  <w:p w14:paraId="304B3104" w14:textId="77777777" w:rsidR="00AF1B23" w:rsidRDefault="00AF1B23">
    <w:pPr>
      <w:pBdr>
        <w:top w:val="nil"/>
        <w:left w:val="nil"/>
        <w:bottom w:val="nil"/>
        <w:right w:val="nil"/>
        <w:between w:val="nil"/>
      </w:pBdr>
      <w:tabs>
        <w:tab w:val="center" w:pos="4320"/>
        <w:tab w:val="right" w:pos="8640"/>
      </w:tabs>
      <w:spacing w:after="120" w:line="276" w:lineRule="auto"/>
      <w:ind w:left="1701" w:hanging="1701"/>
      <w:jc w:val="both"/>
      <w:rPr>
        <w:rFonts w:ascii="Cambria" w:eastAsia="Cambria" w:hAnsi="Cambria" w:cs="Cambria"/>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FB335" w14:textId="77777777" w:rsidR="00AF1B23" w:rsidRDefault="00AF1B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566684" w14:textId="77777777" w:rsidR="008C499A" w:rsidRDefault="008C499A">
      <w:r>
        <w:separator/>
      </w:r>
    </w:p>
  </w:footnote>
  <w:footnote w:type="continuationSeparator" w:id="0">
    <w:p w14:paraId="0DE40452" w14:textId="77777777" w:rsidR="008C499A" w:rsidRDefault="008C49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6C828" w14:textId="77777777" w:rsidR="00AF1B23" w:rsidRDefault="00AF1B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1067C" w14:textId="77777777" w:rsidR="00AF1B23" w:rsidRDefault="00AF1B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9A5FE" w14:textId="77777777" w:rsidR="00AF1B23" w:rsidRDefault="00AF1B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83E2D"/>
    <w:multiLevelType w:val="hybridMultilevel"/>
    <w:tmpl w:val="621C6646"/>
    <w:lvl w:ilvl="0" w:tplc="F1481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F682B"/>
    <w:multiLevelType w:val="hybridMultilevel"/>
    <w:tmpl w:val="41327DBC"/>
    <w:lvl w:ilvl="0" w:tplc="D4EACF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F305F4"/>
    <w:multiLevelType w:val="hybridMultilevel"/>
    <w:tmpl w:val="0730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190EC2"/>
    <w:multiLevelType w:val="hybridMultilevel"/>
    <w:tmpl w:val="9F586842"/>
    <w:lvl w:ilvl="0" w:tplc="1ACA2B9A">
      <w:start w:val="2"/>
      <w:numFmt w:val="bullet"/>
      <w:lvlText w:val="-"/>
      <w:lvlJc w:val="left"/>
      <w:pPr>
        <w:ind w:left="720" w:hanging="360"/>
      </w:pPr>
      <w:rPr>
        <w:rFonts w:ascii="Trebuchet MS" w:eastAsia="MS Mincho"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E2A16F0"/>
    <w:multiLevelType w:val="hybridMultilevel"/>
    <w:tmpl w:val="70A60466"/>
    <w:lvl w:ilvl="0" w:tplc="42CA9B1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4F16345C"/>
    <w:multiLevelType w:val="hybridMultilevel"/>
    <w:tmpl w:val="B804F0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85B563F"/>
    <w:multiLevelType w:val="hybridMultilevel"/>
    <w:tmpl w:val="C988DDA2"/>
    <w:lvl w:ilvl="0" w:tplc="A9743788">
      <w:start w:val="1"/>
      <w:numFmt w:val="lowerRoman"/>
      <w:lvlText w:val="%1)"/>
      <w:lvlJc w:val="left"/>
      <w:pPr>
        <w:ind w:left="1483" w:hanging="720"/>
      </w:pPr>
      <w:rPr>
        <w:rFonts w:hint="default"/>
      </w:rPr>
    </w:lvl>
    <w:lvl w:ilvl="1" w:tplc="04090019" w:tentative="1">
      <w:start w:val="1"/>
      <w:numFmt w:val="lowerLetter"/>
      <w:lvlText w:val="%2."/>
      <w:lvlJc w:val="left"/>
      <w:pPr>
        <w:ind w:left="1843" w:hanging="360"/>
      </w:pPr>
    </w:lvl>
    <w:lvl w:ilvl="2" w:tplc="0409001B" w:tentative="1">
      <w:start w:val="1"/>
      <w:numFmt w:val="lowerRoman"/>
      <w:lvlText w:val="%3."/>
      <w:lvlJc w:val="right"/>
      <w:pPr>
        <w:ind w:left="2563" w:hanging="180"/>
      </w:pPr>
    </w:lvl>
    <w:lvl w:ilvl="3" w:tplc="0409000F" w:tentative="1">
      <w:start w:val="1"/>
      <w:numFmt w:val="decimal"/>
      <w:lvlText w:val="%4."/>
      <w:lvlJc w:val="left"/>
      <w:pPr>
        <w:ind w:left="3283" w:hanging="360"/>
      </w:pPr>
    </w:lvl>
    <w:lvl w:ilvl="4" w:tplc="04090019" w:tentative="1">
      <w:start w:val="1"/>
      <w:numFmt w:val="lowerLetter"/>
      <w:lvlText w:val="%5."/>
      <w:lvlJc w:val="left"/>
      <w:pPr>
        <w:ind w:left="4003" w:hanging="360"/>
      </w:pPr>
    </w:lvl>
    <w:lvl w:ilvl="5" w:tplc="0409001B" w:tentative="1">
      <w:start w:val="1"/>
      <w:numFmt w:val="lowerRoman"/>
      <w:lvlText w:val="%6."/>
      <w:lvlJc w:val="right"/>
      <w:pPr>
        <w:ind w:left="4723" w:hanging="180"/>
      </w:pPr>
    </w:lvl>
    <w:lvl w:ilvl="6" w:tplc="0409000F" w:tentative="1">
      <w:start w:val="1"/>
      <w:numFmt w:val="decimal"/>
      <w:lvlText w:val="%7."/>
      <w:lvlJc w:val="left"/>
      <w:pPr>
        <w:ind w:left="5443" w:hanging="360"/>
      </w:pPr>
    </w:lvl>
    <w:lvl w:ilvl="7" w:tplc="04090019" w:tentative="1">
      <w:start w:val="1"/>
      <w:numFmt w:val="lowerLetter"/>
      <w:lvlText w:val="%8."/>
      <w:lvlJc w:val="left"/>
      <w:pPr>
        <w:ind w:left="6163" w:hanging="360"/>
      </w:pPr>
    </w:lvl>
    <w:lvl w:ilvl="8" w:tplc="0409001B" w:tentative="1">
      <w:start w:val="1"/>
      <w:numFmt w:val="lowerRoman"/>
      <w:lvlText w:val="%9."/>
      <w:lvlJc w:val="right"/>
      <w:pPr>
        <w:ind w:left="6883" w:hanging="180"/>
      </w:pPr>
    </w:lvl>
  </w:abstractNum>
  <w:abstractNum w:abstractNumId="7" w15:restartNumberingAfterBreak="0">
    <w:nsid w:val="63562C7C"/>
    <w:multiLevelType w:val="hybridMultilevel"/>
    <w:tmpl w:val="D214E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5E74F6"/>
    <w:multiLevelType w:val="hybridMultilevel"/>
    <w:tmpl w:val="BE48815C"/>
    <w:lvl w:ilvl="0" w:tplc="1ACA2B9A">
      <w:start w:val="2"/>
      <w:numFmt w:val="bullet"/>
      <w:lvlText w:val="-"/>
      <w:lvlJc w:val="left"/>
      <w:pPr>
        <w:ind w:left="720" w:hanging="360"/>
      </w:pPr>
      <w:rPr>
        <w:rFonts w:ascii="Trebuchet MS" w:eastAsia="MS Mincho"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7E319BC"/>
    <w:multiLevelType w:val="hybridMultilevel"/>
    <w:tmpl w:val="C8EEC69C"/>
    <w:lvl w:ilvl="0" w:tplc="3D182CB6">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7DBB3379"/>
    <w:multiLevelType w:val="hybridMultilevel"/>
    <w:tmpl w:val="91107494"/>
    <w:lvl w:ilvl="0" w:tplc="A3DE0B3E">
      <w:start w:val="1"/>
      <w:numFmt w:val="upperRoman"/>
      <w:lvlText w:val="%1."/>
      <w:lvlJc w:val="left"/>
      <w:pPr>
        <w:ind w:left="1123" w:hanging="72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11" w15:restartNumberingAfterBreak="0">
    <w:nsid w:val="7DC414C0"/>
    <w:multiLevelType w:val="hybridMultilevel"/>
    <w:tmpl w:val="85769A20"/>
    <w:lvl w:ilvl="0" w:tplc="1F6232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
  </w:num>
  <w:num w:numId="3">
    <w:abstractNumId w:val="11"/>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0"/>
  </w:num>
  <w:num w:numId="8">
    <w:abstractNumId w:val="6"/>
  </w:num>
  <w:num w:numId="9">
    <w:abstractNumId w:val="5"/>
  </w:num>
  <w:num w:numId="10">
    <w:abstractNumId w:val="3"/>
  </w:num>
  <w:num w:numId="11">
    <w:abstractNumId w:val="8"/>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D51"/>
    <w:rsid w:val="00005652"/>
    <w:rsid w:val="00013D11"/>
    <w:rsid w:val="000232AA"/>
    <w:rsid w:val="00025FEE"/>
    <w:rsid w:val="00027D1D"/>
    <w:rsid w:val="00045A33"/>
    <w:rsid w:val="00047D64"/>
    <w:rsid w:val="00063C72"/>
    <w:rsid w:val="00075D4C"/>
    <w:rsid w:val="00076B16"/>
    <w:rsid w:val="00084C30"/>
    <w:rsid w:val="00090746"/>
    <w:rsid w:val="000927F5"/>
    <w:rsid w:val="000979C1"/>
    <w:rsid w:val="000A3638"/>
    <w:rsid w:val="000A4239"/>
    <w:rsid w:val="000B1B8D"/>
    <w:rsid w:val="000B2034"/>
    <w:rsid w:val="000B4963"/>
    <w:rsid w:val="000B7AD5"/>
    <w:rsid w:val="000C064E"/>
    <w:rsid w:val="000C0D13"/>
    <w:rsid w:val="000E2B49"/>
    <w:rsid w:val="000E6DAF"/>
    <w:rsid w:val="000F0E36"/>
    <w:rsid w:val="00115A06"/>
    <w:rsid w:val="0011789E"/>
    <w:rsid w:val="001227EE"/>
    <w:rsid w:val="00123AB7"/>
    <w:rsid w:val="001464CA"/>
    <w:rsid w:val="001518F4"/>
    <w:rsid w:val="00153FF6"/>
    <w:rsid w:val="001552C0"/>
    <w:rsid w:val="00161EDE"/>
    <w:rsid w:val="001650C3"/>
    <w:rsid w:val="001654F9"/>
    <w:rsid w:val="00170B1A"/>
    <w:rsid w:val="00171E30"/>
    <w:rsid w:val="001770A3"/>
    <w:rsid w:val="001831F4"/>
    <w:rsid w:val="001A01F6"/>
    <w:rsid w:val="001A3C36"/>
    <w:rsid w:val="001A3D7F"/>
    <w:rsid w:val="001A6029"/>
    <w:rsid w:val="001C2509"/>
    <w:rsid w:val="001C482B"/>
    <w:rsid w:val="001C582F"/>
    <w:rsid w:val="001E2B88"/>
    <w:rsid w:val="001E456A"/>
    <w:rsid w:val="002064D6"/>
    <w:rsid w:val="002077DB"/>
    <w:rsid w:val="002078DA"/>
    <w:rsid w:val="00207D87"/>
    <w:rsid w:val="002121AD"/>
    <w:rsid w:val="00230F9F"/>
    <w:rsid w:val="00237DC6"/>
    <w:rsid w:val="00241728"/>
    <w:rsid w:val="00242FE7"/>
    <w:rsid w:val="0024769C"/>
    <w:rsid w:val="002555C4"/>
    <w:rsid w:val="002648C5"/>
    <w:rsid w:val="00267609"/>
    <w:rsid w:val="00271BC3"/>
    <w:rsid w:val="00276338"/>
    <w:rsid w:val="00277733"/>
    <w:rsid w:val="00280CA0"/>
    <w:rsid w:val="002837D4"/>
    <w:rsid w:val="002938F9"/>
    <w:rsid w:val="002942C0"/>
    <w:rsid w:val="00294F16"/>
    <w:rsid w:val="002A28EA"/>
    <w:rsid w:val="002A7B1F"/>
    <w:rsid w:val="002B11D0"/>
    <w:rsid w:val="002B3B04"/>
    <w:rsid w:val="002B6C0C"/>
    <w:rsid w:val="002C296E"/>
    <w:rsid w:val="002C29E5"/>
    <w:rsid w:val="002C2C43"/>
    <w:rsid w:val="002D0D26"/>
    <w:rsid w:val="002D508A"/>
    <w:rsid w:val="002D6960"/>
    <w:rsid w:val="002D7E4C"/>
    <w:rsid w:val="002F6A91"/>
    <w:rsid w:val="0030461C"/>
    <w:rsid w:val="00305738"/>
    <w:rsid w:val="00313338"/>
    <w:rsid w:val="003136FB"/>
    <w:rsid w:val="003162CF"/>
    <w:rsid w:val="003210DD"/>
    <w:rsid w:val="003238AE"/>
    <w:rsid w:val="003312C9"/>
    <w:rsid w:val="00332522"/>
    <w:rsid w:val="00333410"/>
    <w:rsid w:val="00340B5E"/>
    <w:rsid w:val="00344FC7"/>
    <w:rsid w:val="0034634E"/>
    <w:rsid w:val="00351560"/>
    <w:rsid w:val="0035476C"/>
    <w:rsid w:val="003607DA"/>
    <w:rsid w:val="00364D9F"/>
    <w:rsid w:val="00370DBE"/>
    <w:rsid w:val="00376C55"/>
    <w:rsid w:val="003864B8"/>
    <w:rsid w:val="00386FFB"/>
    <w:rsid w:val="003A10A4"/>
    <w:rsid w:val="003A147A"/>
    <w:rsid w:val="003A65CD"/>
    <w:rsid w:val="003B3026"/>
    <w:rsid w:val="003B3EE3"/>
    <w:rsid w:val="003B4905"/>
    <w:rsid w:val="003C0E07"/>
    <w:rsid w:val="003C23E3"/>
    <w:rsid w:val="003D0EAC"/>
    <w:rsid w:val="003D2CDB"/>
    <w:rsid w:val="003D6B0A"/>
    <w:rsid w:val="003E5C2E"/>
    <w:rsid w:val="003E6313"/>
    <w:rsid w:val="003F1AF1"/>
    <w:rsid w:val="00400046"/>
    <w:rsid w:val="00401133"/>
    <w:rsid w:val="004026F2"/>
    <w:rsid w:val="00422B28"/>
    <w:rsid w:val="004504C3"/>
    <w:rsid w:val="004600F2"/>
    <w:rsid w:val="004820B5"/>
    <w:rsid w:val="00483173"/>
    <w:rsid w:val="004A173A"/>
    <w:rsid w:val="004A51CF"/>
    <w:rsid w:val="004A600E"/>
    <w:rsid w:val="004A6225"/>
    <w:rsid w:val="004A722E"/>
    <w:rsid w:val="004B0527"/>
    <w:rsid w:val="004C0C7E"/>
    <w:rsid w:val="004E07B1"/>
    <w:rsid w:val="004E38FC"/>
    <w:rsid w:val="004F788F"/>
    <w:rsid w:val="00500CC1"/>
    <w:rsid w:val="005079C8"/>
    <w:rsid w:val="00525482"/>
    <w:rsid w:val="00544184"/>
    <w:rsid w:val="00547B81"/>
    <w:rsid w:val="00554DF6"/>
    <w:rsid w:val="00561339"/>
    <w:rsid w:val="00564F1D"/>
    <w:rsid w:val="00571A70"/>
    <w:rsid w:val="005755E3"/>
    <w:rsid w:val="0057617E"/>
    <w:rsid w:val="00584CAA"/>
    <w:rsid w:val="0058672F"/>
    <w:rsid w:val="00586C56"/>
    <w:rsid w:val="005901F5"/>
    <w:rsid w:val="00590B89"/>
    <w:rsid w:val="00591989"/>
    <w:rsid w:val="00591C44"/>
    <w:rsid w:val="005A0C4F"/>
    <w:rsid w:val="005A7271"/>
    <w:rsid w:val="005C130E"/>
    <w:rsid w:val="005C7A5D"/>
    <w:rsid w:val="005E1968"/>
    <w:rsid w:val="005E46DA"/>
    <w:rsid w:val="005E6427"/>
    <w:rsid w:val="00601BC2"/>
    <w:rsid w:val="00602A37"/>
    <w:rsid w:val="00606FA2"/>
    <w:rsid w:val="00613C62"/>
    <w:rsid w:val="00616E13"/>
    <w:rsid w:val="006207E1"/>
    <w:rsid w:val="00620FE0"/>
    <w:rsid w:val="00623CD7"/>
    <w:rsid w:val="006305E5"/>
    <w:rsid w:val="006340C9"/>
    <w:rsid w:val="00644709"/>
    <w:rsid w:val="00644BB5"/>
    <w:rsid w:val="00645D22"/>
    <w:rsid w:val="00646728"/>
    <w:rsid w:val="0065524E"/>
    <w:rsid w:val="0065798D"/>
    <w:rsid w:val="006615DC"/>
    <w:rsid w:val="0066474F"/>
    <w:rsid w:val="00671E3A"/>
    <w:rsid w:val="0068170F"/>
    <w:rsid w:val="00685781"/>
    <w:rsid w:val="006A1DFF"/>
    <w:rsid w:val="006B7E0F"/>
    <w:rsid w:val="006B7FC3"/>
    <w:rsid w:val="006C51D3"/>
    <w:rsid w:val="006D2699"/>
    <w:rsid w:val="006D2F52"/>
    <w:rsid w:val="006D33EC"/>
    <w:rsid w:val="006D3D6D"/>
    <w:rsid w:val="006D7074"/>
    <w:rsid w:val="006E6043"/>
    <w:rsid w:val="006E6BF6"/>
    <w:rsid w:val="006E76FF"/>
    <w:rsid w:val="006F284A"/>
    <w:rsid w:val="006F62A2"/>
    <w:rsid w:val="006F6A3D"/>
    <w:rsid w:val="0070315E"/>
    <w:rsid w:val="00706830"/>
    <w:rsid w:val="007155FF"/>
    <w:rsid w:val="007216D5"/>
    <w:rsid w:val="007258BF"/>
    <w:rsid w:val="00731026"/>
    <w:rsid w:val="0073588A"/>
    <w:rsid w:val="00737F7F"/>
    <w:rsid w:val="00742888"/>
    <w:rsid w:val="00743257"/>
    <w:rsid w:val="00767091"/>
    <w:rsid w:val="00774288"/>
    <w:rsid w:val="00776AF2"/>
    <w:rsid w:val="007779F5"/>
    <w:rsid w:val="00781CCD"/>
    <w:rsid w:val="0078618C"/>
    <w:rsid w:val="00786F1D"/>
    <w:rsid w:val="0079220C"/>
    <w:rsid w:val="00794036"/>
    <w:rsid w:val="00794CAB"/>
    <w:rsid w:val="007B2362"/>
    <w:rsid w:val="007B3897"/>
    <w:rsid w:val="007B5CC1"/>
    <w:rsid w:val="007C6892"/>
    <w:rsid w:val="007E0DD7"/>
    <w:rsid w:val="007F36DD"/>
    <w:rsid w:val="007F3AEA"/>
    <w:rsid w:val="007F595F"/>
    <w:rsid w:val="008008D7"/>
    <w:rsid w:val="00801FBB"/>
    <w:rsid w:val="00802BE4"/>
    <w:rsid w:val="00806CD6"/>
    <w:rsid w:val="00811896"/>
    <w:rsid w:val="00814B64"/>
    <w:rsid w:val="00815928"/>
    <w:rsid w:val="00826C73"/>
    <w:rsid w:val="00827B4C"/>
    <w:rsid w:val="00830608"/>
    <w:rsid w:val="00831D91"/>
    <w:rsid w:val="00836B97"/>
    <w:rsid w:val="00840639"/>
    <w:rsid w:val="008459D9"/>
    <w:rsid w:val="00850B10"/>
    <w:rsid w:val="00861886"/>
    <w:rsid w:val="008712F9"/>
    <w:rsid w:val="008741C8"/>
    <w:rsid w:val="00874841"/>
    <w:rsid w:val="00881D7C"/>
    <w:rsid w:val="00881E92"/>
    <w:rsid w:val="00890EFD"/>
    <w:rsid w:val="00891885"/>
    <w:rsid w:val="00892544"/>
    <w:rsid w:val="00895674"/>
    <w:rsid w:val="00896C98"/>
    <w:rsid w:val="008B3767"/>
    <w:rsid w:val="008C1244"/>
    <w:rsid w:val="008C44F0"/>
    <w:rsid w:val="008C499A"/>
    <w:rsid w:val="008C5B3B"/>
    <w:rsid w:val="008C7067"/>
    <w:rsid w:val="008D3363"/>
    <w:rsid w:val="008D4E48"/>
    <w:rsid w:val="008E594E"/>
    <w:rsid w:val="008E6BA9"/>
    <w:rsid w:val="008F21DA"/>
    <w:rsid w:val="00906BF5"/>
    <w:rsid w:val="00921A02"/>
    <w:rsid w:val="00930383"/>
    <w:rsid w:val="0093298C"/>
    <w:rsid w:val="00935649"/>
    <w:rsid w:val="009369BC"/>
    <w:rsid w:val="00940E9F"/>
    <w:rsid w:val="00942062"/>
    <w:rsid w:val="00962A9E"/>
    <w:rsid w:val="00964342"/>
    <w:rsid w:val="00971A29"/>
    <w:rsid w:val="00972CA5"/>
    <w:rsid w:val="00974C99"/>
    <w:rsid w:val="00975778"/>
    <w:rsid w:val="00976BDB"/>
    <w:rsid w:val="00990E57"/>
    <w:rsid w:val="009941CE"/>
    <w:rsid w:val="009B0547"/>
    <w:rsid w:val="009B186D"/>
    <w:rsid w:val="009B3F80"/>
    <w:rsid w:val="009B5752"/>
    <w:rsid w:val="009C1BDA"/>
    <w:rsid w:val="009C641B"/>
    <w:rsid w:val="009F6D5D"/>
    <w:rsid w:val="00A0159E"/>
    <w:rsid w:val="00A02449"/>
    <w:rsid w:val="00A052EA"/>
    <w:rsid w:val="00A12EDB"/>
    <w:rsid w:val="00A171E2"/>
    <w:rsid w:val="00A208F3"/>
    <w:rsid w:val="00A3176E"/>
    <w:rsid w:val="00A34360"/>
    <w:rsid w:val="00A36A90"/>
    <w:rsid w:val="00A51F8B"/>
    <w:rsid w:val="00A56780"/>
    <w:rsid w:val="00A62B26"/>
    <w:rsid w:val="00A65226"/>
    <w:rsid w:val="00A742E0"/>
    <w:rsid w:val="00A95B5F"/>
    <w:rsid w:val="00AB3062"/>
    <w:rsid w:val="00AB3922"/>
    <w:rsid w:val="00AB3C8A"/>
    <w:rsid w:val="00AC3D30"/>
    <w:rsid w:val="00AC7E3B"/>
    <w:rsid w:val="00AD7985"/>
    <w:rsid w:val="00AE0BD0"/>
    <w:rsid w:val="00AE5077"/>
    <w:rsid w:val="00AF1B23"/>
    <w:rsid w:val="00AF3441"/>
    <w:rsid w:val="00B07D6B"/>
    <w:rsid w:val="00B12F9B"/>
    <w:rsid w:val="00B132EC"/>
    <w:rsid w:val="00B20377"/>
    <w:rsid w:val="00B24CDC"/>
    <w:rsid w:val="00B257E4"/>
    <w:rsid w:val="00B30127"/>
    <w:rsid w:val="00B33F99"/>
    <w:rsid w:val="00B40591"/>
    <w:rsid w:val="00B45676"/>
    <w:rsid w:val="00B46DD7"/>
    <w:rsid w:val="00B53D20"/>
    <w:rsid w:val="00B565CC"/>
    <w:rsid w:val="00B613BE"/>
    <w:rsid w:val="00B631E2"/>
    <w:rsid w:val="00B67F08"/>
    <w:rsid w:val="00B72B6B"/>
    <w:rsid w:val="00B767E9"/>
    <w:rsid w:val="00B80C8A"/>
    <w:rsid w:val="00B84602"/>
    <w:rsid w:val="00BA07F0"/>
    <w:rsid w:val="00BB1F70"/>
    <w:rsid w:val="00BD08D9"/>
    <w:rsid w:val="00BE7AD5"/>
    <w:rsid w:val="00BF033F"/>
    <w:rsid w:val="00BF1F9B"/>
    <w:rsid w:val="00BF3D55"/>
    <w:rsid w:val="00C05C26"/>
    <w:rsid w:val="00C34C36"/>
    <w:rsid w:val="00C4739A"/>
    <w:rsid w:val="00C5381D"/>
    <w:rsid w:val="00C545F3"/>
    <w:rsid w:val="00C5533B"/>
    <w:rsid w:val="00C82BCC"/>
    <w:rsid w:val="00C970A5"/>
    <w:rsid w:val="00CA01C4"/>
    <w:rsid w:val="00CA1D4F"/>
    <w:rsid w:val="00CA6330"/>
    <w:rsid w:val="00CA6453"/>
    <w:rsid w:val="00CB5297"/>
    <w:rsid w:val="00CC0EFC"/>
    <w:rsid w:val="00CD19AE"/>
    <w:rsid w:val="00CE0A83"/>
    <w:rsid w:val="00CE245B"/>
    <w:rsid w:val="00D078C9"/>
    <w:rsid w:val="00D17CC8"/>
    <w:rsid w:val="00D2394D"/>
    <w:rsid w:val="00D2756D"/>
    <w:rsid w:val="00D33BB6"/>
    <w:rsid w:val="00D3556E"/>
    <w:rsid w:val="00D366BA"/>
    <w:rsid w:val="00D37662"/>
    <w:rsid w:val="00D45FD4"/>
    <w:rsid w:val="00D47C96"/>
    <w:rsid w:val="00D52225"/>
    <w:rsid w:val="00D62B31"/>
    <w:rsid w:val="00D658D2"/>
    <w:rsid w:val="00D65A3F"/>
    <w:rsid w:val="00D73FF1"/>
    <w:rsid w:val="00D81D6F"/>
    <w:rsid w:val="00D86112"/>
    <w:rsid w:val="00D91DA5"/>
    <w:rsid w:val="00DA3BB6"/>
    <w:rsid w:val="00DA4E6D"/>
    <w:rsid w:val="00DA7BB8"/>
    <w:rsid w:val="00DB39C3"/>
    <w:rsid w:val="00DB42B9"/>
    <w:rsid w:val="00DB4AE1"/>
    <w:rsid w:val="00DB5041"/>
    <w:rsid w:val="00DD29C6"/>
    <w:rsid w:val="00E01F4E"/>
    <w:rsid w:val="00E0236D"/>
    <w:rsid w:val="00E05F66"/>
    <w:rsid w:val="00E13350"/>
    <w:rsid w:val="00E20DC5"/>
    <w:rsid w:val="00E41343"/>
    <w:rsid w:val="00E4225B"/>
    <w:rsid w:val="00E5121B"/>
    <w:rsid w:val="00E51956"/>
    <w:rsid w:val="00E6625D"/>
    <w:rsid w:val="00E67632"/>
    <w:rsid w:val="00E67E9F"/>
    <w:rsid w:val="00E717B0"/>
    <w:rsid w:val="00E73792"/>
    <w:rsid w:val="00E856D9"/>
    <w:rsid w:val="00E90CDE"/>
    <w:rsid w:val="00E90F1F"/>
    <w:rsid w:val="00E94DCD"/>
    <w:rsid w:val="00E97ECA"/>
    <w:rsid w:val="00EB3216"/>
    <w:rsid w:val="00EC1737"/>
    <w:rsid w:val="00EC4D51"/>
    <w:rsid w:val="00EC4E4D"/>
    <w:rsid w:val="00ED3337"/>
    <w:rsid w:val="00ED3699"/>
    <w:rsid w:val="00ED3BE9"/>
    <w:rsid w:val="00F02F3E"/>
    <w:rsid w:val="00F0782D"/>
    <w:rsid w:val="00F07BB6"/>
    <w:rsid w:val="00F13190"/>
    <w:rsid w:val="00F218FF"/>
    <w:rsid w:val="00F21E0F"/>
    <w:rsid w:val="00F3172B"/>
    <w:rsid w:val="00F4154D"/>
    <w:rsid w:val="00F436A4"/>
    <w:rsid w:val="00F44CCC"/>
    <w:rsid w:val="00F46A85"/>
    <w:rsid w:val="00F472FA"/>
    <w:rsid w:val="00F528DF"/>
    <w:rsid w:val="00F57381"/>
    <w:rsid w:val="00F67132"/>
    <w:rsid w:val="00F71747"/>
    <w:rsid w:val="00F73FFD"/>
    <w:rsid w:val="00F76633"/>
    <w:rsid w:val="00F82F4A"/>
    <w:rsid w:val="00F935CA"/>
    <w:rsid w:val="00F963A7"/>
    <w:rsid w:val="00FA2656"/>
    <w:rsid w:val="00FC655C"/>
    <w:rsid w:val="00FD1D4C"/>
    <w:rsid w:val="00FD356B"/>
    <w:rsid w:val="00FD6EB2"/>
    <w:rsid w:val="00FE0CD8"/>
    <w:rsid w:val="00FE516B"/>
    <w:rsid w:val="00FF27D1"/>
    <w:rsid w:val="00FF3F1E"/>
    <w:rsid w:val="00FF4812"/>
    <w:rsid w:val="00FF6CB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BE2FF"/>
  <w15:docId w15:val="{5EF9E977-47CB-4D71-9DFF-5F96FA640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B28"/>
  </w:style>
  <w:style w:type="paragraph" w:styleId="Heading1">
    <w:name w:val="heading 1"/>
    <w:basedOn w:val="Normal"/>
    <w:next w:val="Normal"/>
    <w:uiPriority w:val="9"/>
    <w:qFormat/>
    <w:rsid w:val="00344FC7"/>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344FC7"/>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344FC7"/>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344FC7"/>
    <w:pPr>
      <w:keepNext/>
      <w:keepLines/>
      <w:spacing w:before="240" w:after="40"/>
      <w:outlineLvl w:val="3"/>
    </w:pPr>
    <w:rPr>
      <w:b/>
    </w:rPr>
  </w:style>
  <w:style w:type="paragraph" w:styleId="Heading5">
    <w:name w:val="heading 5"/>
    <w:basedOn w:val="Normal"/>
    <w:next w:val="Normal"/>
    <w:uiPriority w:val="9"/>
    <w:semiHidden/>
    <w:unhideWhenUsed/>
    <w:qFormat/>
    <w:rsid w:val="00344FC7"/>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344FC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344FC7"/>
    <w:pPr>
      <w:keepNext/>
      <w:keepLines/>
      <w:spacing w:before="480" w:after="120"/>
    </w:pPr>
    <w:rPr>
      <w:b/>
      <w:sz w:val="72"/>
      <w:szCs w:val="72"/>
    </w:rPr>
  </w:style>
  <w:style w:type="paragraph" w:styleId="Subtitle">
    <w:name w:val="Subtitle"/>
    <w:basedOn w:val="Normal"/>
    <w:next w:val="Normal"/>
    <w:uiPriority w:val="11"/>
    <w:qFormat/>
    <w:rsid w:val="00344FC7"/>
    <w:pPr>
      <w:keepNext/>
      <w:keepLines/>
      <w:spacing w:before="360" w:after="80"/>
    </w:pPr>
    <w:rPr>
      <w:rFonts w:ascii="Georgia" w:eastAsia="Georgia" w:hAnsi="Georgia" w:cs="Georgia"/>
      <w:i/>
      <w:color w:val="666666"/>
      <w:sz w:val="48"/>
      <w:szCs w:val="48"/>
    </w:rPr>
  </w:style>
  <w:style w:type="table" w:customStyle="1" w:styleId="a">
    <w:basedOn w:val="TableNormal"/>
    <w:rsid w:val="00344FC7"/>
    <w:tblPr>
      <w:tblStyleRowBandSize w:val="1"/>
      <w:tblStyleColBandSize w:val="1"/>
    </w:tblPr>
  </w:style>
  <w:style w:type="paragraph" w:styleId="NormalWeb">
    <w:name w:val="Normal (Web)"/>
    <w:basedOn w:val="Normal"/>
    <w:uiPriority w:val="99"/>
    <w:unhideWhenUsed/>
    <w:rsid w:val="005C7A5D"/>
    <w:pPr>
      <w:spacing w:before="100" w:beforeAutospacing="1" w:after="100" w:afterAutospacing="1"/>
    </w:pPr>
    <w:rPr>
      <w:lang w:val="en-US"/>
    </w:rPr>
  </w:style>
  <w:style w:type="character" w:styleId="Hyperlink">
    <w:name w:val="Hyperlink"/>
    <w:basedOn w:val="DefaultParagraphFont"/>
    <w:uiPriority w:val="99"/>
    <w:semiHidden/>
    <w:unhideWhenUsed/>
    <w:rsid w:val="000A4239"/>
    <w:rPr>
      <w:color w:val="0000FF"/>
      <w:u w:val="single"/>
    </w:rPr>
  </w:style>
  <w:style w:type="paragraph" w:styleId="Header">
    <w:name w:val="header"/>
    <w:basedOn w:val="Normal"/>
    <w:link w:val="HeaderChar"/>
    <w:uiPriority w:val="99"/>
    <w:unhideWhenUsed/>
    <w:rsid w:val="000A4239"/>
    <w:pPr>
      <w:tabs>
        <w:tab w:val="center" w:pos="4703"/>
        <w:tab w:val="right" w:pos="9406"/>
      </w:tabs>
    </w:pPr>
  </w:style>
  <w:style w:type="character" w:customStyle="1" w:styleId="HeaderChar">
    <w:name w:val="Header Char"/>
    <w:basedOn w:val="DefaultParagraphFont"/>
    <w:link w:val="Header"/>
    <w:uiPriority w:val="99"/>
    <w:rsid w:val="000A4239"/>
  </w:style>
  <w:style w:type="paragraph" w:styleId="Footer">
    <w:name w:val="footer"/>
    <w:basedOn w:val="Normal"/>
    <w:link w:val="FooterChar"/>
    <w:uiPriority w:val="99"/>
    <w:unhideWhenUsed/>
    <w:rsid w:val="000A4239"/>
    <w:pPr>
      <w:tabs>
        <w:tab w:val="center" w:pos="4703"/>
        <w:tab w:val="right" w:pos="9406"/>
      </w:tabs>
    </w:pPr>
  </w:style>
  <w:style w:type="character" w:customStyle="1" w:styleId="FooterChar">
    <w:name w:val="Footer Char"/>
    <w:basedOn w:val="DefaultParagraphFont"/>
    <w:link w:val="Footer"/>
    <w:uiPriority w:val="99"/>
    <w:rsid w:val="000A4239"/>
  </w:style>
  <w:style w:type="paragraph" w:styleId="BalloonText">
    <w:name w:val="Balloon Text"/>
    <w:basedOn w:val="Normal"/>
    <w:link w:val="BalloonTextChar"/>
    <w:uiPriority w:val="99"/>
    <w:semiHidden/>
    <w:unhideWhenUsed/>
    <w:rsid w:val="007432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257"/>
    <w:rPr>
      <w:rFonts w:ascii="Segoe UI" w:hAnsi="Segoe UI" w:cs="Segoe UI"/>
      <w:sz w:val="18"/>
      <w:szCs w:val="18"/>
    </w:rPr>
  </w:style>
  <w:style w:type="table" w:styleId="TableGrid">
    <w:name w:val="Table Grid"/>
    <w:basedOn w:val="TableNormal"/>
    <w:uiPriority w:val="59"/>
    <w:rsid w:val="00935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76E"/>
    <w:rPr>
      <w:sz w:val="16"/>
      <w:szCs w:val="16"/>
    </w:rPr>
  </w:style>
  <w:style w:type="paragraph" w:styleId="CommentText">
    <w:name w:val="annotation text"/>
    <w:basedOn w:val="Normal"/>
    <w:link w:val="CommentTextChar"/>
    <w:unhideWhenUsed/>
    <w:rsid w:val="00A3176E"/>
    <w:rPr>
      <w:sz w:val="20"/>
      <w:szCs w:val="20"/>
    </w:rPr>
  </w:style>
  <w:style w:type="character" w:customStyle="1" w:styleId="CommentTextChar">
    <w:name w:val="Comment Text Char"/>
    <w:basedOn w:val="DefaultParagraphFont"/>
    <w:link w:val="CommentText"/>
    <w:rsid w:val="00A3176E"/>
    <w:rPr>
      <w:sz w:val="20"/>
      <w:szCs w:val="20"/>
    </w:rPr>
  </w:style>
  <w:style w:type="paragraph" w:styleId="CommentSubject">
    <w:name w:val="annotation subject"/>
    <w:basedOn w:val="CommentText"/>
    <w:next w:val="CommentText"/>
    <w:link w:val="CommentSubjectChar"/>
    <w:uiPriority w:val="99"/>
    <w:semiHidden/>
    <w:unhideWhenUsed/>
    <w:rsid w:val="00A3176E"/>
    <w:rPr>
      <w:b/>
      <w:bCs/>
    </w:rPr>
  </w:style>
  <w:style w:type="character" w:customStyle="1" w:styleId="CommentSubjectChar">
    <w:name w:val="Comment Subject Char"/>
    <w:basedOn w:val="CommentTextChar"/>
    <w:link w:val="CommentSubject"/>
    <w:uiPriority w:val="99"/>
    <w:semiHidden/>
    <w:rsid w:val="00A3176E"/>
    <w:rPr>
      <w:b/>
      <w:bCs/>
      <w:sz w:val="20"/>
      <w:szCs w:val="20"/>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890EFD"/>
    <w:pPr>
      <w:ind w:left="720"/>
      <w:contextualSpacing/>
    </w:p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3210DD"/>
  </w:style>
  <w:style w:type="paragraph" w:styleId="NoSpacing">
    <w:name w:val="No Spacing"/>
    <w:uiPriority w:val="1"/>
    <w:qFormat/>
    <w:rsid w:val="001A3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321108">
      <w:bodyDiv w:val="1"/>
      <w:marLeft w:val="0"/>
      <w:marRight w:val="0"/>
      <w:marTop w:val="0"/>
      <w:marBottom w:val="0"/>
      <w:divBdr>
        <w:top w:val="none" w:sz="0" w:space="0" w:color="auto"/>
        <w:left w:val="none" w:sz="0" w:space="0" w:color="auto"/>
        <w:bottom w:val="none" w:sz="0" w:space="0" w:color="auto"/>
        <w:right w:val="none" w:sz="0" w:space="0" w:color="auto"/>
      </w:divBdr>
      <w:divsChild>
        <w:div w:id="2089232490">
          <w:marLeft w:val="0"/>
          <w:marRight w:val="0"/>
          <w:marTop w:val="0"/>
          <w:marBottom w:val="0"/>
          <w:divBdr>
            <w:top w:val="none" w:sz="0" w:space="0" w:color="auto"/>
            <w:left w:val="none" w:sz="0" w:space="0" w:color="auto"/>
            <w:bottom w:val="none" w:sz="0" w:space="0" w:color="auto"/>
            <w:right w:val="none" w:sz="0" w:space="0" w:color="auto"/>
          </w:divBdr>
        </w:div>
        <w:div w:id="1005523134">
          <w:marLeft w:val="0"/>
          <w:marRight w:val="0"/>
          <w:marTop w:val="0"/>
          <w:marBottom w:val="0"/>
          <w:divBdr>
            <w:top w:val="none" w:sz="0" w:space="0" w:color="auto"/>
            <w:left w:val="none" w:sz="0" w:space="0" w:color="auto"/>
            <w:bottom w:val="none" w:sz="0" w:space="0" w:color="auto"/>
            <w:right w:val="none" w:sz="0" w:space="0" w:color="auto"/>
          </w:divBdr>
        </w:div>
        <w:div w:id="1525166984">
          <w:marLeft w:val="0"/>
          <w:marRight w:val="0"/>
          <w:marTop w:val="0"/>
          <w:marBottom w:val="0"/>
          <w:divBdr>
            <w:top w:val="none" w:sz="0" w:space="0" w:color="auto"/>
            <w:left w:val="none" w:sz="0" w:space="0" w:color="auto"/>
            <w:bottom w:val="none" w:sz="0" w:space="0" w:color="auto"/>
            <w:right w:val="none" w:sz="0" w:space="0" w:color="auto"/>
          </w:divBdr>
        </w:div>
        <w:div w:id="377634824">
          <w:marLeft w:val="0"/>
          <w:marRight w:val="0"/>
          <w:marTop w:val="0"/>
          <w:marBottom w:val="0"/>
          <w:divBdr>
            <w:top w:val="none" w:sz="0" w:space="0" w:color="auto"/>
            <w:left w:val="none" w:sz="0" w:space="0" w:color="auto"/>
            <w:bottom w:val="none" w:sz="0" w:space="0" w:color="auto"/>
            <w:right w:val="none" w:sz="0" w:space="0" w:color="auto"/>
          </w:divBdr>
        </w:div>
        <w:div w:id="2095978571">
          <w:marLeft w:val="0"/>
          <w:marRight w:val="0"/>
          <w:marTop w:val="0"/>
          <w:marBottom w:val="0"/>
          <w:divBdr>
            <w:top w:val="none" w:sz="0" w:space="0" w:color="auto"/>
            <w:left w:val="none" w:sz="0" w:space="0" w:color="auto"/>
            <w:bottom w:val="none" w:sz="0" w:space="0" w:color="auto"/>
            <w:right w:val="none" w:sz="0" w:space="0" w:color="auto"/>
          </w:divBdr>
        </w:div>
        <w:div w:id="2126074768">
          <w:marLeft w:val="0"/>
          <w:marRight w:val="0"/>
          <w:marTop w:val="0"/>
          <w:marBottom w:val="0"/>
          <w:divBdr>
            <w:top w:val="none" w:sz="0" w:space="0" w:color="auto"/>
            <w:left w:val="none" w:sz="0" w:space="0" w:color="auto"/>
            <w:bottom w:val="none" w:sz="0" w:space="0" w:color="auto"/>
            <w:right w:val="none" w:sz="0" w:space="0" w:color="auto"/>
          </w:divBdr>
        </w:div>
      </w:divsChild>
    </w:div>
    <w:div w:id="174272814">
      <w:bodyDiv w:val="1"/>
      <w:marLeft w:val="0"/>
      <w:marRight w:val="0"/>
      <w:marTop w:val="0"/>
      <w:marBottom w:val="0"/>
      <w:divBdr>
        <w:top w:val="none" w:sz="0" w:space="0" w:color="auto"/>
        <w:left w:val="none" w:sz="0" w:space="0" w:color="auto"/>
        <w:bottom w:val="none" w:sz="0" w:space="0" w:color="auto"/>
        <w:right w:val="none" w:sz="0" w:space="0" w:color="auto"/>
      </w:divBdr>
    </w:div>
    <w:div w:id="488441546">
      <w:bodyDiv w:val="1"/>
      <w:marLeft w:val="0"/>
      <w:marRight w:val="0"/>
      <w:marTop w:val="0"/>
      <w:marBottom w:val="0"/>
      <w:divBdr>
        <w:top w:val="none" w:sz="0" w:space="0" w:color="auto"/>
        <w:left w:val="none" w:sz="0" w:space="0" w:color="auto"/>
        <w:bottom w:val="none" w:sz="0" w:space="0" w:color="auto"/>
        <w:right w:val="none" w:sz="0" w:space="0" w:color="auto"/>
      </w:divBdr>
    </w:div>
    <w:div w:id="608898264">
      <w:bodyDiv w:val="1"/>
      <w:marLeft w:val="0"/>
      <w:marRight w:val="0"/>
      <w:marTop w:val="0"/>
      <w:marBottom w:val="0"/>
      <w:divBdr>
        <w:top w:val="none" w:sz="0" w:space="0" w:color="auto"/>
        <w:left w:val="none" w:sz="0" w:space="0" w:color="auto"/>
        <w:bottom w:val="none" w:sz="0" w:space="0" w:color="auto"/>
        <w:right w:val="none" w:sz="0" w:space="0" w:color="auto"/>
      </w:divBdr>
    </w:div>
    <w:div w:id="1225991824">
      <w:bodyDiv w:val="1"/>
      <w:marLeft w:val="0"/>
      <w:marRight w:val="0"/>
      <w:marTop w:val="0"/>
      <w:marBottom w:val="0"/>
      <w:divBdr>
        <w:top w:val="none" w:sz="0" w:space="0" w:color="auto"/>
        <w:left w:val="none" w:sz="0" w:space="0" w:color="auto"/>
        <w:bottom w:val="none" w:sz="0" w:space="0" w:color="auto"/>
        <w:right w:val="none" w:sz="0" w:space="0" w:color="auto"/>
      </w:divBdr>
    </w:div>
    <w:div w:id="1623879300">
      <w:bodyDiv w:val="1"/>
      <w:marLeft w:val="0"/>
      <w:marRight w:val="0"/>
      <w:marTop w:val="0"/>
      <w:marBottom w:val="0"/>
      <w:divBdr>
        <w:top w:val="none" w:sz="0" w:space="0" w:color="auto"/>
        <w:left w:val="none" w:sz="0" w:space="0" w:color="auto"/>
        <w:bottom w:val="none" w:sz="0" w:space="0" w:color="auto"/>
        <w:right w:val="none" w:sz="0" w:space="0" w:color="auto"/>
      </w:divBdr>
    </w:div>
    <w:div w:id="1693140735">
      <w:bodyDiv w:val="1"/>
      <w:marLeft w:val="0"/>
      <w:marRight w:val="0"/>
      <w:marTop w:val="0"/>
      <w:marBottom w:val="0"/>
      <w:divBdr>
        <w:top w:val="none" w:sz="0" w:space="0" w:color="auto"/>
        <w:left w:val="none" w:sz="0" w:space="0" w:color="auto"/>
        <w:bottom w:val="none" w:sz="0" w:space="0" w:color="auto"/>
        <w:right w:val="none" w:sz="0" w:space="0" w:color="auto"/>
      </w:divBdr>
    </w:div>
    <w:div w:id="1762221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9181F-FF95-4A0B-8888-B920A7F78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2724</Words>
  <Characters>15531</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Lenovo-R1</dc:creator>
  <cp:lastModifiedBy>Consuela Stegarescu</cp:lastModifiedBy>
  <cp:revision>10</cp:revision>
  <cp:lastPrinted>2021-03-18T11:37:00Z</cp:lastPrinted>
  <dcterms:created xsi:type="dcterms:W3CDTF">2021-03-18T14:48:00Z</dcterms:created>
  <dcterms:modified xsi:type="dcterms:W3CDTF">2021-03-18T16:29:00Z</dcterms:modified>
</cp:coreProperties>
</file>